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D5DBC" w:rsidRPr="00660A52" w:rsidTr="00623872">
        <w:tc>
          <w:tcPr>
            <w:tcW w:w="4785" w:type="dxa"/>
          </w:tcPr>
          <w:p w:rsidR="000E565A" w:rsidRDefault="00F7264B" w:rsidP="000E565A">
            <w:pPr>
              <w:topLinePunct/>
              <w:autoSpaceDE/>
              <w:adjustRightInd w:val="0"/>
              <w:snapToGrid w:val="0"/>
              <w:spacing w:line="290" w:lineRule="atLeast"/>
              <w:jc w:val="center"/>
              <w:rPr>
                <w:rFonts w:ascii="한컴바탕" w:eastAsia="한컴바탕" w:hAnsi="한컴바탕" w:cs="한컴바탕" w:hint="eastAsia"/>
                <w:b/>
                <w:color w:val="000000"/>
                <w:sz w:val="26"/>
                <w:szCs w:val="26"/>
              </w:rPr>
            </w:pPr>
            <w:r w:rsidRPr="000E565A">
              <w:rPr>
                <w:rFonts w:ascii="한컴바탕" w:eastAsia="한컴바탕" w:hAnsi="한컴바탕" w:cs="한컴바탕" w:hint="eastAsia"/>
                <w:b/>
                <w:color w:val="000000"/>
                <w:sz w:val="26"/>
                <w:szCs w:val="26"/>
              </w:rPr>
              <w:t>국가세무총국 《기업 외국납부소득</w:t>
            </w:r>
          </w:p>
          <w:p w:rsidR="000E565A" w:rsidRDefault="00F7264B" w:rsidP="000E565A">
            <w:pPr>
              <w:topLinePunct/>
              <w:autoSpaceDE/>
              <w:adjustRightInd w:val="0"/>
              <w:snapToGrid w:val="0"/>
              <w:spacing w:line="290" w:lineRule="atLeast"/>
              <w:jc w:val="center"/>
              <w:rPr>
                <w:rFonts w:ascii="한컴바탕" w:eastAsia="한컴바탕" w:hAnsi="한컴바탕" w:cs="한컴바탕" w:hint="eastAsia"/>
                <w:b/>
                <w:color w:val="000000"/>
                <w:sz w:val="26"/>
                <w:szCs w:val="26"/>
                <w:lang w:eastAsia="zh-CN"/>
              </w:rPr>
            </w:pPr>
            <w:r w:rsidRPr="000E565A">
              <w:rPr>
                <w:rFonts w:ascii="한컴바탕" w:eastAsia="한컴바탕" w:hAnsi="한컴바탕" w:cs="한컴바탕" w:hint="eastAsia"/>
                <w:b/>
                <w:color w:val="000000"/>
                <w:sz w:val="26"/>
                <w:szCs w:val="26"/>
              </w:rPr>
              <w:t xml:space="preserve">세액 공제 처리지침》 에 관한 </w:t>
            </w:r>
          </w:p>
          <w:p w:rsidR="00F7264B" w:rsidRPr="000E565A" w:rsidRDefault="00F7264B" w:rsidP="000E565A">
            <w:pPr>
              <w:topLinePunct/>
              <w:autoSpaceDE/>
              <w:adjustRightInd w:val="0"/>
              <w:snapToGrid w:val="0"/>
              <w:spacing w:line="290" w:lineRule="atLeast"/>
              <w:jc w:val="center"/>
              <w:rPr>
                <w:rFonts w:ascii="한컴바탕" w:eastAsia="한컴바탕" w:hAnsi="한컴바탕" w:cs="한컴바탕" w:hint="eastAsia"/>
                <w:b/>
                <w:color w:val="000000"/>
                <w:sz w:val="26"/>
                <w:szCs w:val="26"/>
              </w:rPr>
            </w:pPr>
            <w:r w:rsidRPr="000E565A">
              <w:rPr>
                <w:rFonts w:ascii="한컴바탕" w:eastAsia="한컴바탕" w:hAnsi="한컴바탕" w:cs="한컴바탕" w:hint="eastAsia"/>
                <w:b/>
                <w:color w:val="000000"/>
                <w:sz w:val="26"/>
                <w:szCs w:val="26"/>
              </w:rPr>
              <w:t>공고</w:t>
            </w:r>
          </w:p>
          <w:p w:rsidR="00F7264B" w:rsidRPr="00660A52" w:rsidRDefault="00F7264B" w:rsidP="00660A52">
            <w:pPr>
              <w:topLinePunct/>
              <w:autoSpaceDE/>
              <w:adjustRightInd w:val="0"/>
              <w:snapToGrid w:val="0"/>
              <w:spacing w:line="290" w:lineRule="atLeast"/>
              <w:jc w:val="center"/>
              <w:rPr>
                <w:rFonts w:ascii="한컴바탕" w:eastAsia="한컴바탕" w:hAnsi="한컴바탕" w:cs="한컴바탕" w:hint="eastAsia"/>
                <w:color w:val="000000"/>
                <w:sz w:val="21"/>
                <w:szCs w:val="21"/>
              </w:rPr>
            </w:pPr>
            <w:r w:rsidRPr="00660A52">
              <w:rPr>
                <w:rFonts w:ascii="한컴바탕" w:eastAsia="한컴바탕" w:hAnsi="한컴바탕" w:cs="한컴바탕" w:hint="eastAsia"/>
                <w:color w:val="000000"/>
                <w:sz w:val="21"/>
                <w:szCs w:val="21"/>
              </w:rPr>
              <w:t>국가세무총국 공고 2010년 제1호</w:t>
            </w:r>
          </w:p>
          <w:p w:rsidR="00F7264B" w:rsidRDefault="00F7264B" w:rsidP="00660A52">
            <w:pPr>
              <w:topLinePunct/>
              <w:autoSpaceDE/>
              <w:adjustRightInd w:val="0"/>
              <w:snapToGrid w:val="0"/>
              <w:spacing w:line="290" w:lineRule="atLeast"/>
              <w:rPr>
                <w:rFonts w:ascii="한컴바탕" w:eastAsia="한컴바탕" w:hAnsi="한컴바탕" w:cs="한컴바탕" w:hint="eastAsia"/>
                <w:color w:val="000000"/>
                <w:sz w:val="21"/>
                <w:szCs w:val="21"/>
                <w:lang w:eastAsia="zh-CN"/>
              </w:rPr>
            </w:pPr>
          </w:p>
          <w:p w:rsidR="0020162D" w:rsidRPr="00660A52" w:rsidRDefault="0020162D" w:rsidP="00660A52">
            <w:pPr>
              <w:topLinePunct/>
              <w:autoSpaceDE/>
              <w:adjustRightInd w:val="0"/>
              <w:snapToGrid w:val="0"/>
              <w:spacing w:line="290" w:lineRule="atLeast"/>
              <w:rPr>
                <w:rFonts w:ascii="한컴바탕" w:eastAsia="한컴바탕" w:hAnsi="한컴바탕" w:cs="한컴바탕" w:hint="eastAsia"/>
                <w:color w:val="000000"/>
                <w:sz w:val="21"/>
                <w:szCs w:val="21"/>
                <w:lang w:eastAsia="zh-CN"/>
              </w:rPr>
            </w:pPr>
          </w:p>
          <w:p w:rsidR="00F7264B" w:rsidRPr="0020162D" w:rsidRDefault="00F7264B" w:rsidP="0020162D">
            <w:pPr>
              <w:topLinePunct/>
              <w:autoSpaceDE/>
              <w:adjustRightInd w:val="0"/>
              <w:snapToGrid w:val="0"/>
              <w:spacing w:line="290" w:lineRule="atLeast"/>
              <w:ind w:firstLineChars="200" w:firstLine="460"/>
              <w:rPr>
                <w:rFonts w:ascii="한컴바탕" w:eastAsia="한컴바탕" w:hAnsi="한컴바탕" w:cs="한컴바탕" w:hint="eastAsia"/>
                <w:color w:val="000000"/>
                <w:spacing w:val="10"/>
                <w:sz w:val="21"/>
                <w:szCs w:val="21"/>
              </w:rPr>
            </w:pPr>
            <w:r w:rsidRPr="0020162D">
              <w:rPr>
                <w:rFonts w:ascii="한컴바탕" w:eastAsia="한컴바탕" w:hAnsi="한컴바탕" w:cs="한컴바탕" w:hint="eastAsia"/>
                <w:color w:val="000000"/>
                <w:spacing w:val="10"/>
                <w:sz w:val="21"/>
                <w:szCs w:val="21"/>
              </w:rPr>
              <w:t xml:space="preserve">《중화인민공화국 기업소득세법》 (이하 </w:t>
            </w:r>
            <w:r w:rsidRPr="0020162D">
              <w:rPr>
                <w:rFonts w:ascii="한컴바탕" w:eastAsia="한컴바탕" w:hAnsi="한컴바탕" w:cs="한컴바탕"/>
                <w:color w:val="000000"/>
                <w:spacing w:val="10"/>
                <w:sz w:val="21"/>
                <w:szCs w:val="21"/>
              </w:rPr>
              <w:t>“</w:t>
            </w:r>
            <w:r w:rsidRPr="0020162D">
              <w:rPr>
                <w:rFonts w:ascii="한컴바탕" w:eastAsia="한컴바탕" w:hAnsi="한컴바탕" w:cs="한컴바탕" w:hint="eastAsia"/>
                <w:color w:val="000000"/>
                <w:spacing w:val="10"/>
                <w:sz w:val="21"/>
                <w:szCs w:val="21"/>
              </w:rPr>
              <w:t>기업소득세법</w:t>
            </w:r>
            <w:r w:rsidRPr="0020162D">
              <w:rPr>
                <w:rFonts w:ascii="한컴바탕" w:eastAsia="한컴바탕" w:hAnsi="한컴바탕" w:cs="한컴바탕"/>
                <w:color w:val="000000"/>
                <w:spacing w:val="10"/>
                <w:sz w:val="21"/>
                <w:szCs w:val="21"/>
              </w:rPr>
              <w:t>”</w:t>
            </w:r>
            <w:r w:rsidRPr="0020162D">
              <w:rPr>
                <w:rFonts w:ascii="한컴바탕" w:eastAsia="한컴바탕" w:hAnsi="한컴바탕" w:cs="한컴바탕" w:hint="eastAsia"/>
                <w:color w:val="000000"/>
                <w:spacing w:val="10"/>
                <w:sz w:val="21"/>
                <w:szCs w:val="21"/>
              </w:rPr>
              <w:t xml:space="preserve">), 《중화인민공화국 기업소득세법 실시조례》 (이하 실시조례) 및 《재정부 국가세무총국 기업 외국납부소득세액공제 유관문제에 관한 통지》 (재세{2009} 125호, 이하 《통지》)의 유관규정에 근거하여, 《기업 외국납부소득세액공제 처리지침》을 발표하는 바, 2010년 1월 1일부터 시행한다. </w:t>
            </w:r>
          </w:p>
          <w:p w:rsidR="00F7264B" w:rsidRPr="0020162D" w:rsidRDefault="00F7264B" w:rsidP="0020162D">
            <w:pPr>
              <w:topLinePunct/>
              <w:autoSpaceDE/>
              <w:adjustRightInd w:val="0"/>
              <w:snapToGrid w:val="0"/>
              <w:spacing w:line="290" w:lineRule="atLeast"/>
              <w:ind w:firstLineChars="100" w:firstLine="198"/>
              <w:rPr>
                <w:rFonts w:ascii="한컴바탕" w:eastAsia="한컴바탕" w:hAnsi="한컴바탕" w:cs="한컴바탕" w:hint="eastAsia"/>
                <w:color w:val="000000"/>
                <w:spacing w:val="-6"/>
                <w:sz w:val="21"/>
                <w:szCs w:val="21"/>
              </w:rPr>
            </w:pPr>
            <w:r w:rsidRPr="0020162D">
              <w:rPr>
                <w:rFonts w:ascii="한컴바탕" w:eastAsia="한컴바탕" w:hAnsi="한컴바탕" w:cs="한컴바탕" w:hint="eastAsia"/>
                <w:color w:val="000000"/>
                <w:spacing w:val="-6"/>
                <w:sz w:val="21"/>
                <w:szCs w:val="21"/>
              </w:rPr>
              <w:t xml:space="preserve">2008, 2009년도에 외국납부세액공제 처리를 하지 않은 경우, 본 공고에 따라 계산하여 공제한다.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color w:val="000000"/>
                <w:sz w:val="21"/>
                <w:szCs w:val="21"/>
              </w:rPr>
            </w:pPr>
            <w:r w:rsidRPr="00660A52">
              <w:rPr>
                <w:rFonts w:ascii="한컴바탕" w:eastAsia="한컴바탕" w:hAnsi="한컴바탕" w:cs="한컴바탕" w:hint="eastAsia"/>
                <w:color w:val="000000"/>
                <w:sz w:val="21"/>
                <w:szCs w:val="21"/>
              </w:rPr>
              <w:t xml:space="preserve">이에 특별히 공고한다. </w:t>
            </w:r>
          </w:p>
          <w:p w:rsidR="00F7264B" w:rsidRPr="00660A52" w:rsidRDefault="00F7264B" w:rsidP="00660A52">
            <w:pPr>
              <w:topLinePunct/>
              <w:autoSpaceDE/>
              <w:adjustRightInd w:val="0"/>
              <w:snapToGrid w:val="0"/>
              <w:spacing w:line="290" w:lineRule="atLeast"/>
              <w:rPr>
                <w:rFonts w:ascii="한컴바탕" w:eastAsia="한컴바탕" w:hAnsi="한컴바탕" w:cs="한컴바탕" w:hint="eastAsia"/>
                <w:color w:val="000000"/>
                <w:sz w:val="21"/>
                <w:szCs w:val="21"/>
              </w:rPr>
            </w:pP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660A52">
              <w:rPr>
                <w:rFonts w:ascii="한컴바탕" w:eastAsia="한컴바탕" w:hAnsi="한컴바탕" w:cs="한컴바탕" w:hint="eastAsia"/>
                <w:color w:val="000000"/>
                <w:sz w:val="21"/>
                <w:szCs w:val="21"/>
              </w:rPr>
              <w:t>첨부: 기업 외국납부소득세액공제 처리지침</w:t>
            </w:r>
          </w:p>
          <w:p w:rsidR="00F7264B" w:rsidRPr="00660A52" w:rsidRDefault="00F7264B" w:rsidP="00660A52">
            <w:pPr>
              <w:topLinePunct/>
              <w:autoSpaceDE/>
              <w:adjustRightInd w:val="0"/>
              <w:snapToGrid w:val="0"/>
              <w:spacing w:line="290" w:lineRule="atLeast"/>
              <w:jc w:val="right"/>
              <w:rPr>
                <w:rFonts w:ascii="한컴바탕" w:eastAsia="한컴바탕" w:hAnsi="한컴바탕" w:cs="한컴바탕" w:hint="eastAsia"/>
                <w:sz w:val="21"/>
                <w:szCs w:val="21"/>
              </w:rPr>
            </w:pPr>
          </w:p>
          <w:p w:rsidR="00F7264B" w:rsidRPr="00660A52" w:rsidRDefault="00F7264B" w:rsidP="00660A52">
            <w:pPr>
              <w:topLinePunct/>
              <w:autoSpaceDE/>
              <w:adjustRightInd w:val="0"/>
              <w:snapToGrid w:val="0"/>
              <w:spacing w:line="290" w:lineRule="atLeast"/>
              <w:jc w:val="right"/>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국가세무총국 </w:t>
            </w:r>
          </w:p>
          <w:p w:rsidR="00F7264B" w:rsidRPr="00660A52" w:rsidRDefault="00F7264B" w:rsidP="00660A52">
            <w:pPr>
              <w:topLinePunct/>
              <w:autoSpaceDE/>
              <w:adjustRightInd w:val="0"/>
              <w:snapToGrid w:val="0"/>
              <w:spacing w:line="290" w:lineRule="atLeast"/>
              <w:jc w:val="right"/>
              <w:rPr>
                <w:rFonts w:ascii="한컴바탕" w:eastAsia="한컴바탕" w:hAnsi="한컴바탕" w:cs="한컴바탕"/>
                <w:sz w:val="21"/>
                <w:szCs w:val="21"/>
              </w:rPr>
            </w:pPr>
            <w:r w:rsidRPr="00660A52">
              <w:rPr>
                <w:rFonts w:ascii="한컴바탕" w:eastAsia="한컴바탕" w:hAnsi="한컴바탕" w:cs="한컴바탕" w:hint="eastAsia"/>
                <w:sz w:val="21"/>
                <w:szCs w:val="21"/>
              </w:rPr>
              <w:t xml:space="preserve">2010년 7월 2일 </w:t>
            </w:r>
          </w:p>
          <w:p w:rsidR="00F7264B" w:rsidRPr="00660A52" w:rsidRDefault="00F7264B" w:rsidP="00660A52">
            <w:pPr>
              <w:topLinePunct/>
              <w:autoSpaceDE/>
              <w:adjustRightInd w:val="0"/>
              <w:snapToGrid w:val="0"/>
              <w:spacing w:line="290" w:lineRule="atLeast"/>
              <w:rPr>
                <w:rFonts w:ascii="한컴바탕" w:eastAsia="한컴바탕" w:hAnsi="한컴바탕" w:cs="한컴바탕" w:hint="eastAsia"/>
                <w:b/>
                <w:sz w:val="21"/>
                <w:szCs w:val="21"/>
              </w:rPr>
            </w:pPr>
          </w:p>
          <w:p w:rsidR="00F7264B" w:rsidRPr="00660A52" w:rsidRDefault="00F7264B" w:rsidP="00660A52">
            <w:pPr>
              <w:topLinePunct/>
              <w:autoSpaceDE/>
              <w:adjustRightInd w:val="0"/>
              <w:snapToGrid w:val="0"/>
              <w:spacing w:line="290" w:lineRule="atLeast"/>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첨부: </w:t>
            </w:r>
          </w:p>
          <w:p w:rsidR="00F7264B" w:rsidRPr="00660A52" w:rsidRDefault="00F7264B" w:rsidP="00660A52">
            <w:pPr>
              <w:topLinePunct/>
              <w:autoSpaceDE/>
              <w:adjustRightInd w:val="0"/>
              <w:snapToGrid w:val="0"/>
              <w:spacing w:line="290" w:lineRule="atLeast"/>
              <w:jc w:val="center"/>
              <w:rPr>
                <w:rFonts w:ascii="한컴바탕" w:eastAsia="한컴바탕" w:hAnsi="한컴바탕" w:cs="한컴바탕" w:hint="eastAsia"/>
                <w:sz w:val="21"/>
                <w:szCs w:val="21"/>
              </w:rPr>
            </w:pPr>
          </w:p>
          <w:p w:rsidR="00F7264B" w:rsidRPr="00660A52" w:rsidRDefault="00F7264B" w:rsidP="00660A52">
            <w:pPr>
              <w:topLinePunct/>
              <w:autoSpaceDE/>
              <w:adjustRightInd w:val="0"/>
              <w:snapToGrid w:val="0"/>
              <w:spacing w:line="290" w:lineRule="atLeast"/>
              <w:jc w:val="center"/>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기업 외국납부소득세액 공제 처리지침</w:t>
            </w:r>
          </w:p>
          <w:p w:rsidR="00F7264B" w:rsidRPr="00660A52" w:rsidRDefault="00F7264B" w:rsidP="00660A52">
            <w:pPr>
              <w:topLinePunct/>
              <w:autoSpaceDE/>
              <w:adjustRightInd w:val="0"/>
              <w:snapToGrid w:val="0"/>
              <w:spacing w:line="290" w:lineRule="atLeast"/>
              <w:jc w:val="left"/>
              <w:rPr>
                <w:rFonts w:ascii="한컴바탕" w:eastAsia="한컴바탕" w:hAnsi="한컴바탕" w:cs="한컴바탕" w:hint="eastAsia"/>
                <w:sz w:val="21"/>
                <w:szCs w:val="21"/>
              </w:rPr>
            </w:pP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sz w:val="21"/>
                <w:szCs w:val="21"/>
                <w:lang w:eastAsia="ko-KR"/>
              </w:rPr>
            </w:pPr>
            <w:r w:rsidRPr="00660A52">
              <w:rPr>
                <w:rFonts w:ascii="한컴바탕" w:eastAsia="한컴바탕" w:hAnsi="한컴바탕" w:cs="한컴바탕" w:hint="eastAsia"/>
                <w:sz w:val="21"/>
                <w:szCs w:val="21"/>
                <w:lang w:eastAsia="ko-KR"/>
              </w:rPr>
              <w:t>《통지》 제1조 적용범위</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 xml:space="preserve">거주자기업 및 비거주자기업이 중국 경내에 설립한 기구, 장소(이하 </w:t>
            </w:r>
            <w:r w:rsidRPr="00660A52">
              <w:rPr>
                <w:rFonts w:ascii="한컴바탕" w:eastAsia="한컴바탕" w:hAnsi="한컴바탕" w:cs="한컴바탕"/>
                <w:b/>
                <w:sz w:val="21"/>
                <w:szCs w:val="21"/>
              </w:rPr>
              <w:t>“</w:t>
            </w:r>
            <w:r w:rsidRPr="00660A52">
              <w:rPr>
                <w:rFonts w:ascii="한컴바탕" w:eastAsia="한컴바탕" w:hAnsi="한컴바탕" w:cs="한컴바탕" w:hint="eastAsia"/>
                <w:b/>
                <w:sz w:val="21"/>
                <w:szCs w:val="21"/>
              </w:rPr>
              <w:t>기업</w:t>
            </w:r>
            <w:r w:rsidRPr="00660A52">
              <w:rPr>
                <w:rFonts w:ascii="한컴바탕" w:eastAsia="한컴바탕" w:hAnsi="한컴바탕" w:cs="한컴바탕"/>
                <w:b/>
                <w:sz w:val="21"/>
                <w:szCs w:val="21"/>
              </w:rPr>
              <w:t>”</w:t>
            </w:r>
            <w:r w:rsidRPr="00660A52">
              <w:rPr>
                <w:rFonts w:ascii="한컴바탕" w:eastAsia="한컴바탕" w:hAnsi="한컴바탕" w:cs="한컴바탕" w:hint="eastAsia"/>
                <w:b/>
                <w:sz w:val="21"/>
                <w:szCs w:val="21"/>
              </w:rPr>
              <w:t xml:space="preserve">이라 통칭)는 기업소득세법 제23조, 제24조의 유관규정에 의거하여 납부세액 중 외국에서 납부한 소득세액을 공제받은 경우 본 통지를 적용한다.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 외국(홍콩, 마카오, 대만을 포함하여, 아래에도 적용됨)납부세액공제를 받을 수 있는 납세자는 2종류이다.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(1) 기업소득세법 제23조에 근거하여 외국세액 직접공제와 제24조 외국세액 간접공제 규정으로, 거주자기업(외국 법률에 따라 설립되었으나 실제 관리기구가 중국에 있으며, 중국 조세 거주자기업으로 판별되는 기업을 포함)은 취득한 외국소득에 대하여 직접납부한 것과 간</w:t>
            </w:r>
            <w:r w:rsidRPr="00660A52">
              <w:rPr>
                <w:rFonts w:ascii="한컴바탕" w:eastAsia="한컴바탕" w:hAnsi="한컴바탕" w:cs="한컴바탕" w:hint="eastAsia"/>
                <w:sz w:val="21"/>
                <w:szCs w:val="21"/>
              </w:rPr>
              <w:lastRenderedPageBreak/>
              <w:t xml:space="preserve">접 부담한 외국기업소득세 성질의 세액을 공제할 수 있다.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(2) 기업소득세법 제23조 규정에 근거하여, 비거주자기업(외국기업)이 중국 경내에 설립한 기구(장소)는 취득한 소득이 외국에서 발생했지만 실제 관계가 있는 소득과 직접납부한 외국기업소득세 성질의 세액을 공제할 수 있다.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국가간 소득원천지의 판정기준에 대한 중복으로 인해 발생되는 국제적 이중과세를 개선하기 위해 중국 세법은 비거주자기업이 중국 내 지점이 외국에서 발생한 소득을 취득하여 납부한 외국세액에 대해 거주자기업과 유사한 세액공제 대우를 한다. 이러한 비거주자기업에 부여하는 외국납부세액공제는 직접외국납부세액공제만 해당된다.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실제</w:t>
            </w:r>
            <w:r w:rsidRPr="00660A52">
              <w:rPr>
                <w:rFonts w:ascii="한컴바탕" w:eastAsia="한컴바탕" w:hAnsi="한컴바탕" w:cs="한컴바탕"/>
                <w:sz w:val="21"/>
                <w:szCs w:val="21"/>
              </w:rPr>
              <w:t xml:space="preserve"> </w:t>
            </w:r>
            <w:r w:rsidRPr="00660A52">
              <w:rPr>
                <w:rFonts w:ascii="한컴바탕" w:eastAsia="한컴바탕" w:hAnsi="한컴바탕" w:cs="한컴바탕" w:hint="eastAsia"/>
                <w:sz w:val="21"/>
                <w:szCs w:val="21"/>
              </w:rPr>
              <w:t>관계라 함은</w:t>
            </w:r>
            <w:r w:rsidRPr="00660A52">
              <w:rPr>
                <w:rFonts w:ascii="한컴바탕" w:eastAsia="한컴바탕" w:hAnsi="한컴바탕" w:cs="한컴바탕"/>
                <w:sz w:val="21"/>
                <w:szCs w:val="21"/>
              </w:rPr>
              <w:t xml:space="preserve"> </w:t>
            </w:r>
            <w:r w:rsidRPr="00660A52">
              <w:rPr>
                <w:rFonts w:ascii="한컴바탕" w:eastAsia="한컴바탕" w:hAnsi="한컴바탕" w:cs="한컴바탕" w:hint="eastAsia"/>
                <w:sz w:val="21"/>
                <w:szCs w:val="21"/>
              </w:rPr>
              <w:t xml:space="preserve">취득한 소득의 </w:t>
            </w:r>
            <w:r w:rsidRPr="00660A52">
              <w:rPr>
                <w:rFonts w:ascii="한컴바탕" w:eastAsia="한컴바탕" w:hAnsi="한컴바탕" w:cs="한컴바탕"/>
                <w:sz w:val="21"/>
                <w:szCs w:val="21"/>
              </w:rPr>
              <w:t>권리,</w:t>
            </w:r>
            <w:r w:rsidRPr="00660A52">
              <w:rPr>
                <w:rFonts w:ascii="한컴바탕" w:eastAsia="한컴바탕" w:hAnsi="한컴바탕" w:cs="한컴바탕" w:hint="eastAsia"/>
                <w:sz w:val="21"/>
                <w:szCs w:val="21"/>
              </w:rPr>
              <w:t xml:space="preserve"> 재산 또는 서비스에 의하여 </w:t>
            </w:r>
            <w:r w:rsidRPr="00660A52">
              <w:rPr>
                <w:rFonts w:ascii="한컴바탕" w:eastAsia="한컴바탕" w:hAnsi="한컴바탕" w:cs="한컴바탕"/>
                <w:sz w:val="21"/>
                <w:szCs w:val="21"/>
              </w:rPr>
              <w:t>비</w:t>
            </w:r>
            <w:r w:rsidRPr="00660A52">
              <w:rPr>
                <w:rFonts w:ascii="한컴바탕" w:eastAsia="한컴바탕" w:hAnsi="한컴바탕" w:cs="한컴바탕" w:hint="eastAsia"/>
                <w:sz w:val="21"/>
                <w:szCs w:val="21"/>
              </w:rPr>
              <w:t>거주자기업이</w:t>
            </w:r>
            <w:r w:rsidRPr="00660A52">
              <w:rPr>
                <w:rFonts w:ascii="한컴바탕" w:eastAsia="한컴바탕" w:hAnsi="한컴바탕" w:cs="한컴바탕"/>
                <w:sz w:val="21"/>
                <w:szCs w:val="21"/>
              </w:rPr>
              <w:t xml:space="preserve"> 중국경내의 </w:t>
            </w:r>
            <w:r w:rsidRPr="00660A52">
              <w:rPr>
                <w:rFonts w:ascii="한컴바탕" w:eastAsia="한컴바탕" w:hAnsi="한컴바탕" w:cs="한컴바탕" w:hint="eastAsia"/>
                <w:sz w:val="21"/>
                <w:szCs w:val="21"/>
              </w:rPr>
              <w:t>지점을 통하여</w:t>
            </w:r>
            <w:r w:rsidRPr="00660A52">
              <w:rPr>
                <w:rFonts w:ascii="한컴바탕" w:eastAsia="한컴바탕" w:hAnsi="한컴바탕" w:cs="한컴바탕"/>
                <w:sz w:val="21"/>
                <w:szCs w:val="21"/>
              </w:rPr>
              <w:t xml:space="preserve"> 소유,</w:t>
            </w:r>
            <w:r w:rsidRPr="00660A52">
              <w:rPr>
                <w:rFonts w:ascii="한컴바탕" w:eastAsia="한컴바탕" w:hAnsi="한컴바탕" w:cs="한컴바탕" w:hint="eastAsia"/>
                <w:sz w:val="21"/>
                <w:szCs w:val="21"/>
              </w:rPr>
              <w:t xml:space="preserve"> 통제</w:t>
            </w:r>
            <w:r w:rsidRPr="00660A52">
              <w:rPr>
                <w:rFonts w:ascii="한컴바탕" w:eastAsia="한컴바탕" w:hAnsi="한컴바탕" w:cs="한컴바탕"/>
                <w:sz w:val="21"/>
                <w:szCs w:val="21"/>
              </w:rPr>
              <w:t xml:space="preserve"> 또는 실시하는</w:t>
            </w:r>
            <w:r w:rsidRPr="00660A52">
              <w:rPr>
                <w:rFonts w:ascii="한컴바탕" w:eastAsia="한컴바탕" w:hAnsi="한컴바탕" w:cs="한컴바탕" w:hint="eastAsia"/>
                <w:sz w:val="21"/>
                <w:szCs w:val="21"/>
              </w:rPr>
              <w:t xml:space="preserve"> 것을 말한다. 예를 들어</w:t>
            </w:r>
            <w:r w:rsidRPr="00660A52">
              <w:rPr>
                <w:rFonts w:ascii="한컴바탕" w:eastAsia="한컴바탕" w:hAnsi="한컴바탕" w:cs="한컴바탕"/>
                <w:sz w:val="21"/>
                <w:szCs w:val="21"/>
              </w:rPr>
              <w:t xml:space="preserve"> 외국은행의 중국경내 </w:t>
            </w:r>
            <w:r w:rsidRPr="00660A52">
              <w:rPr>
                <w:rFonts w:ascii="한컴바탕" w:eastAsia="한컴바탕" w:hAnsi="한컴바탕" w:cs="한컴바탕" w:hint="eastAsia"/>
                <w:sz w:val="21"/>
                <w:szCs w:val="21"/>
              </w:rPr>
              <w:t>지점</w:t>
            </w:r>
            <w:r w:rsidRPr="00660A52">
              <w:rPr>
                <w:rFonts w:ascii="한컴바탕" w:eastAsia="한컴바탕" w:hAnsi="한컴바탕" w:cs="한컴바탕"/>
                <w:sz w:val="21"/>
                <w:szCs w:val="21"/>
              </w:rPr>
              <w:t>이 그</w:t>
            </w:r>
            <w:r w:rsidRPr="00660A52">
              <w:rPr>
                <w:rFonts w:ascii="한컴바탕" w:eastAsia="한컴바탕" w:hAnsi="한컴바탕" w:cs="한컴바탕" w:hint="eastAsia"/>
                <w:sz w:val="21"/>
                <w:szCs w:val="21"/>
              </w:rPr>
              <w:t>가</w:t>
            </w:r>
            <w:r w:rsidRPr="00660A52">
              <w:rPr>
                <w:rFonts w:ascii="한컴바탕" w:eastAsia="한컴바탕" w:hAnsi="한컴바탕" w:cs="한컴바탕"/>
                <w:sz w:val="21"/>
                <w:szCs w:val="21"/>
              </w:rPr>
              <w:t xml:space="preserve"> 소유하고 있는 자금을 </w:t>
            </w:r>
            <w:r w:rsidRPr="00660A52">
              <w:rPr>
                <w:rFonts w:ascii="한컴바탕" w:eastAsia="한컴바탕" w:hAnsi="한컴바탕" w:cs="한컴바탕" w:hint="eastAsia"/>
                <w:sz w:val="21"/>
                <w:szCs w:val="21"/>
              </w:rPr>
              <w:t>외국</w:t>
            </w:r>
            <w:r w:rsidRPr="00660A52">
              <w:rPr>
                <w:rFonts w:ascii="한컴바탕" w:eastAsia="한컴바탕" w:hAnsi="한컴바탕" w:cs="한컴바탕"/>
                <w:sz w:val="21"/>
                <w:szCs w:val="21"/>
              </w:rPr>
              <w:t>으로 대출하고</w:t>
            </w:r>
            <w:r w:rsidRPr="00660A52">
              <w:rPr>
                <w:rFonts w:ascii="한컴바탕" w:eastAsia="한컴바탕" w:hAnsi="한컴바탕" w:cs="한컴바탕" w:hint="eastAsia"/>
                <w:sz w:val="21"/>
                <w:szCs w:val="21"/>
              </w:rPr>
              <w:t xml:space="preserve"> 외국</w:t>
            </w:r>
            <w:r w:rsidRPr="00660A52">
              <w:rPr>
                <w:rFonts w:ascii="한컴바탕" w:eastAsia="한컴바탕" w:hAnsi="한컴바탕" w:cs="한컴바탕"/>
                <w:sz w:val="21"/>
                <w:szCs w:val="21"/>
              </w:rPr>
              <w:t xml:space="preserve"> 차입인이 해당 </w:t>
            </w:r>
            <w:r w:rsidRPr="00660A52">
              <w:rPr>
                <w:rFonts w:ascii="한컴바탕" w:eastAsia="한컴바탕" w:hAnsi="한컴바탕" w:cs="한컴바탕" w:hint="eastAsia"/>
                <w:sz w:val="21"/>
                <w:szCs w:val="21"/>
              </w:rPr>
              <w:t>차입금</w:t>
            </w:r>
            <w:r w:rsidRPr="00660A52">
              <w:rPr>
                <w:rFonts w:ascii="한컴바탕" w:eastAsia="한컴바탕" w:hAnsi="한컴바탕" w:cs="한컴바탕"/>
                <w:sz w:val="21"/>
                <w:szCs w:val="21"/>
              </w:rPr>
              <w:t>의 이자</w:t>
            </w:r>
            <w:r w:rsidRPr="00660A52">
              <w:rPr>
                <w:rFonts w:ascii="한컴바탕" w:eastAsia="한컴바탕" w:hAnsi="한컴바탕" w:cs="한컴바탕" w:hint="eastAsia"/>
                <w:sz w:val="21"/>
                <w:szCs w:val="21"/>
              </w:rPr>
              <w:t>를 지불하는 경우 이는</w:t>
            </w:r>
            <w:r w:rsidRPr="00660A52">
              <w:rPr>
                <w:rFonts w:ascii="한컴바탕" w:eastAsia="한컴바탕" w:hAnsi="한컴바탕" w:cs="한컴바탕"/>
                <w:sz w:val="21"/>
                <w:szCs w:val="21"/>
              </w:rPr>
              <w:t xml:space="preserve"> 국외와 해당 </w:t>
            </w:r>
            <w:r w:rsidRPr="00660A52">
              <w:rPr>
                <w:rFonts w:ascii="한컴바탕" w:eastAsia="한컴바탕" w:hAnsi="한컴바탕" w:cs="한컴바탕" w:hint="eastAsia"/>
                <w:sz w:val="21"/>
                <w:szCs w:val="21"/>
              </w:rPr>
              <w:t>지점</w:t>
            </w:r>
            <w:r w:rsidRPr="00660A52">
              <w:rPr>
                <w:rFonts w:ascii="한컴바탕" w:eastAsia="한컴바탕" w:hAnsi="한컴바탕" w:cs="한컴바탕"/>
                <w:sz w:val="21"/>
                <w:szCs w:val="21"/>
              </w:rPr>
              <w:t xml:space="preserve">간에 실제 </w:t>
            </w:r>
            <w:r w:rsidRPr="00660A52">
              <w:rPr>
                <w:rFonts w:ascii="한컴바탕" w:eastAsia="한컴바탕" w:hAnsi="한컴바탕" w:cs="한컴바탕" w:hint="eastAsia"/>
                <w:sz w:val="21"/>
                <w:szCs w:val="21"/>
              </w:rPr>
              <w:t>관계</w:t>
            </w:r>
            <w:r w:rsidRPr="00660A52">
              <w:rPr>
                <w:rFonts w:ascii="한컴바탕" w:eastAsia="한컴바탕" w:hAnsi="한컴바탕" w:cs="한컴바탕"/>
                <w:sz w:val="21"/>
                <w:szCs w:val="21"/>
              </w:rPr>
              <w:t>로 발생한 소득</w:t>
            </w:r>
            <w:r w:rsidRPr="00660A52">
              <w:rPr>
                <w:rFonts w:ascii="한컴바탕" w:eastAsia="한컴바탕" w:hAnsi="한컴바탕" w:cs="한컴바탕" w:hint="eastAsia"/>
                <w:sz w:val="21"/>
                <w:szCs w:val="21"/>
              </w:rPr>
              <w:t xml:space="preserve">에 속한다.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2. 외국세액공제는 직접세액공제와 간접세액공제로 나뉜다.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직접세액공제는 기업이 직접 납세인으로서 외국소득에 대해 외국에서 납부한 세액을 중국의 납부세액에서 공제받는 것을 말한다. 직접세액공제는 주로 기업이 외국에서 발생한 영업이윤 소득에 대해 외국에 납부한 기업소득세 및 외국에서 발생한 이익배당금 등 지분성성 투자소득, 이자, 임대수입, 특허권 사용료, 재산양도 등 외국에서 원천징수된 소득세에 대해 적용된다.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간접세액공제는 외국기업이 배당전의 이익에 대해 납부한 외국소득세액 중 중국 거주자기업이 분배받은 이익 배당금성의 소득에 대해 간접적으로 부담하는 부분을 중국 과세액 중에서 공제하는 것을 말한다. 예를 들어 중국 거주자기업(모기업)의 외국 자회사가 소재국가(지역)에 기업소득세를 납부한 후 세후 이익의 일부분을 이익배당금으로서 모기업에 분배하는 경우 자회사가 외국에 실제 납부한 기업소득세 세액 중 모기업 이익배당금 소득이 전체 세후 이윤에서 차지하는 비율 부분은 모기업이 간접 </w:t>
            </w:r>
            <w:r w:rsidRPr="00660A52">
              <w:rPr>
                <w:rFonts w:ascii="한컴바탕" w:eastAsia="한컴바탕" w:hAnsi="한컴바탕" w:cs="한컴바탕" w:hint="eastAsia"/>
                <w:sz w:val="21"/>
                <w:szCs w:val="21"/>
              </w:rPr>
              <w:lastRenderedPageBreak/>
              <w:t xml:space="preserve">부담하는 외국기업 소득세액에 속한다.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간접세액공제의 적용범위는 거주자기업의 《통지》 제5조, 제6조 규정에 부합하는 외국 자회사가 취득한 이익배당금 등 지분성 투자수익 소득이다.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sz w:val="21"/>
                <w:szCs w:val="21"/>
                <w:lang w:eastAsia="ko-KR"/>
              </w:rPr>
            </w:pPr>
            <w:r w:rsidRPr="00660A52">
              <w:rPr>
                <w:rFonts w:ascii="한컴바탕" w:eastAsia="한컴바탕" w:hAnsi="한컴바탕" w:cs="한컴바탕" w:hint="eastAsia"/>
                <w:sz w:val="21"/>
                <w:szCs w:val="21"/>
                <w:lang w:eastAsia="ko-KR"/>
              </w:rPr>
              <w:t>《통지》 제2조 외국납부세액공제 계산의 기본항목</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 xml:space="preserve">기업은 기업소득세법 및 그 실시조례, 조세협정 및 통지의 규정에 따라 아래의 당기와 외국소득세 유관 항목의 외국소득세를 공제한 후, 당기 실제 공제 가능한 국가(지역)별 외국소득세 세액과 공제 한도액을 확정한다. </w:t>
            </w:r>
          </w:p>
          <w:p w:rsidR="00F7264B" w:rsidRPr="00322609" w:rsidRDefault="00F7264B" w:rsidP="00322609">
            <w:pPr>
              <w:topLinePunct/>
              <w:autoSpaceDE/>
              <w:adjustRightInd w:val="0"/>
              <w:snapToGrid w:val="0"/>
              <w:spacing w:line="290" w:lineRule="atLeast"/>
              <w:ind w:firstLineChars="200" w:firstLine="476"/>
              <w:rPr>
                <w:rFonts w:ascii="한컴바탕" w:eastAsia="한컴바탕" w:hAnsi="한컴바탕" w:cs="한컴바탕" w:hint="eastAsia"/>
                <w:b/>
                <w:spacing w:val="16"/>
                <w:sz w:val="21"/>
                <w:szCs w:val="21"/>
              </w:rPr>
            </w:pPr>
            <w:r w:rsidRPr="00322609">
              <w:rPr>
                <w:rFonts w:ascii="한컴바탕" w:eastAsia="한컴바탕" w:hAnsi="한컴바탕" w:cs="한컴바탕" w:hint="eastAsia"/>
                <w:b/>
                <w:spacing w:val="16"/>
                <w:sz w:val="21"/>
                <w:szCs w:val="21"/>
              </w:rPr>
              <w:t xml:space="preserve">(一) 경내 소득의 과세 소득액(이하 경내과세 소득액)과 국가(지역)별 외국소득의 과세소득액(이하 외국 과세 소득액)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(二) 국가(지역)별 공제가능 외국소득세 세액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 xml:space="preserve">(三) 국가(지역)별 외국소득세의 공제한도액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 xml:space="preserve">기업이 상술한 항목의 국가(지역)별로 실제 공제받을 수 있는 외국소득세액을 정확하게 계산할 수 없는 경우, 해당 국가(지역)에 납부한 세액은 모두 해당 기업의 당기 납부세액에서 세액공제를 받을 수 없으며, 다음 년도의 세액공제로 이월할 수 없다. </w:t>
            </w:r>
          </w:p>
          <w:p w:rsidR="00F7264B" w:rsidRPr="00322609" w:rsidRDefault="00F7264B" w:rsidP="00322609">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322609">
              <w:rPr>
                <w:rFonts w:ascii="한컴바탕" w:eastAsia="한컴바탕" w:hAnsi="한컴바탕" w:cs="한컴바탕" w:hint="eastAsia"/>
                <w:spacing w:val="-4"/>
                <w:sz w:val="21"/>
                <w:szCs w:val="21"/>
              </w:rPr>
              <w:t xml:space="preserve">3. 기업이 외국소득을 취득하고 외국에서 이미 실제로 직접납부하고 간접적으로 부담한 기업소득세성질의 세액은 경내, 외국 소득 국가(지역)별 과세소득액, 공제가능 세액, 공제한도액과 실제 외국납부세액공제액 등 외국납부세액공제 계산의 기본항목을 포함하여 진행한다. 유관 조세 법률법규에 따라 정확하게 실제 외국 국가(지역)별 소득세 세액을 계산할 수 없는 경우, 외국납부세액공제 혜택을 받을 수 없다.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D806A6" w:rsidRDefault="00F7264B" w:rsidP="00D806A6">
            <w:pPr>
              <w:pStyle w:val="1"/>
              <w:keepNext w:val="0"/>
              <w:keepLines w:val="0"/>
              <w:wordWrap w:val="0"/>
              <w:topLinePunct/>
              <w:autoSpaceDN w:val="0"/>
              <w:adjustRightInd w:val="0"/>
              <w:snapToGrid w:val="0"/>
              <w:spacing w:before="0" w:after="0" w:line="290" w:lineRule="atLeast"/>
              <w:ind w:firstLineChars="200" w:firstLine="452"/>
              <w:rPr>
                <w:rFonts w:ascii="한컴바탕" w:eastAsia="한컴바탕" w:hAnsi="한컴바탕" w:cs="한컴바탕" w:hint="eastAsia"/>
                <w:spacing w:val="10"/>
                <w:sz w:val="21"/>
                <w:szCs w:val="21"/>
                <w:lang w:eastAsia="ko-KR"/>
              </w:rPr>
            </w:pPr>
            <w:r w:rsidRPr="00D806A6">
              <w:rPr>
                <w:rFonts w:ascii="한컴바탕" w:eastAsia="한컴바탕" w:hAnsi="한컴바탕" w:cs="한컴바탕" w:hint="eastAsia"/>
                <w:spacing w:val="10"/>
                <w:sz w:val="21"/>
                <w:szCs w:val="21"/>
                <w:lang w:eastAsia="ko-KR"/>
              </w:rPr>
              <w:t>《통지》 제3조 외국 과세소득액의 계산</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제3조 제1항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기업은 실시조례 제7조 규정에 따라 확정된 외국소득 (외국 세전소득)은 아래 규정에 따라 실시조례 제78조가 규정한 외국 과세소득액을 계산한다.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4. 실시조례 제7조 규정이 확정한 외국소득에 근거하여, 외국세액 직접공제를 적용하여 </w:t>
            </w:r>
            <w:r w:rsidRPr="00660A52">
              <w:rPr>
                <w:rFonts w:ascii="한컴바탕" w:eastAsia="한컴바탕" w:hAnsi="한컴바탕" w:cs="한컴바탕" w:hint="eastAsia"/>
                <w:sz w:val="21"/>
                <w:szCs w:val="21"/>
              </w:rPr>
              <w:lastRenderedPageBreak/>
              <w:t>과세소득액을 계산할 경우 해당 외국소득에 대해 직접 납부하는 외국세액 계산 후의 세전소득으로 환원한 것이어야 한다. 상술한 직접 납부세액 환원 후의 소득 중 이익배당금에 속하는 소득을 간접납부세액공제를 적용하여 외국소득을 계산할 경우, 해당 외국소득 간접 부담 세액을 다시 환원계산 해야 하며, 해당 이익배당금 소득은 외국 이익배당금 세후 순이익과 해당 소득 직접 납부 세액과 간접 부담 세액의 합이다. (예시7 참조)</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상술한 세액 환원 후의 외국 세전소득에 대해 기업 과세소득 총액을 다시 계산할 때, 세법규정에 따라 공제한 유관 원가비용 중 외국소득과 관련된 부분을 대조하여 공제 조정을 진행해야 하며, 외국 과세소득액으로 계산한다.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660A52" w:rsidRDefault="00F7264B" w:rsidP="00660A52">
            <w:pPr>
              <w:pStyle w:val="2"/>
              <w:topLinePunct/>
              <w:autoSpaceDE/>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제3조 제1항 제(1)호 </w:t>
            </w:r>
          </w:p>
          <w:p w:rsidR="00F7264B" w:rsidRPr="001759EB" w:rsidRDefault="00F7264B" w:rsidP="001759EB">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1759EB">
              <w:rPr>
                <w:rFonts w:ascii="한컴바탕" w:eastAsia="한컴바탕" w:hAnsi="한컴바탕" w:cs="한컴바탕" w:hint="eastAsia"/>
                <w:b/>
                <w:sz w:val="21"/>
                <w:szCs w:val="21"/>
              </w:rPr>
              <w:t>(一) 거주자기업이 외국에 투자하여 독립 납세지위를 갖지 않는 지점</w:t>
            </w:r>
            <w:r w:rsidRPr="001759EB">
              <w:rPr>
                <w:rFonts w:ascii="한컴바탕" w:eastAsia="한컴바탕" w:hAnsi="한컴바탕" w:cs="한컴바탕"/>
                <w:b/>
                <w:sz w:val="21"/>
                <w:szCs w:val="21"/>
              </w:rPr>
              <w:t>을</w:t>
            </w:r>
            <w:r w:rsidRPr="001759EB">
              <w:rPr>
                <w:rFonts w:ascii="한컴바탕" w:eastAsia="한컴바탕" w:hAnsi="한컴바탕" w:cs="한컴바탕" w:hint="eastAsia"/>
                <w:b/>
                <w:sz w:val="21"/>
                <w:szCs w:val="21"/>
              </w:rPr>
              <w:t xml:space="preserve"> 설립하고, 외국에서 소득이 발생한 경우, 외국수입총액에서 외국수입 취득과 관련된 각 항의 합리적인 지출 후의 잔액을 과세소득액으로 한다.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각 항의 수입, 지출은 기업소득세법 및 그 실시조례의 유관 규정에 따라 확정한다.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거주자기업이 외국에서 독립 납세지위를 갖지 않는 지점</w:t>
            </w:r>
            <w:r w:rsidRPr="00660A52">
              <w:rPr>
                <w:rFonts w:ascii="한컴바탕" w:eastAsia="한컴바탕" w:hAnsi="한컴바탕" w:cs="한컴바탕"/>
                <w:b/>
                <w:sz w:val="21"/>
                <w:szCs w:val="21"/>
              </w:rPr>
              <w:t>을</w:t>
            </w:r>
            <w:r w:rsidRPr="00660A52">
              <w:rPr>
                <w:rFonts w:ascii="한컴바탕" w:eastAsia="한컴바탕" w:hAnsi="한컴바탕" w:cs="한컴바탕" w:hint="eastAsia"/>
                <w:b/>
                <w:sz w:val="21"/>
                <w:szCs w:val="21"/>
              </w:rPr>
              <w:t xml:space="preserve"> 설립하여 취득한 각 항의 외국 소득은 중국 경내로 재환입 여부를 막론하고, 모두 해당기업 귀속 납세년도의 외국 과세소득액으로 계상한다.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5. 본 항목은 외국지점 과세소득액의 계산을 규정한다. 이상에서 독립 납세지위를 갖지 않는다 칭하는 것은 《통지》 제13조 규정을 내포한다. </w:t>
            </w:r>
          </w:p>
          <w:p w:rsidR="00F7264B" w:rsidRPr="001759EB" w:rsidRDefault="00F7264B" w:rsidP="001759EB">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1759EB">
              <w:rPr>
                <w:rFonts w:ascii="한컴바탕" w:eastAsia="한컴바탕" w:hAnsi="한컴바탕" w:cs="한컴바탕" w:hint="eastAsia"/>
                <w:spacing w:val="-4"/>
                <w:sz w:val="21"/>
                <w:szCs w:val="21"/>
              </w:rPr>
              <w:t>6. 지점</w:t>
            </w:r>
            <w:r w:rsidRPr="001759EB">
              <w:rPr>
                <w:rFonts w:ascii="한컴바탕" w:eastAsia="한컴바탕" w:hAnsi="한컴바탕" w:cs="한컴바탕"/>
                <w:spacing w:val="-4"/>
                <w:sz w:val="21"/>
                <w:szCs w:val="21"/>
              </w:rPr>
              <w:t>은</w:t>
            </w:r>
            <w:r w:rsidRPr="001759EB">
              <w:rPr>
                <w:rFonts w:ascii="한컴바탕" w:eastAsia="한컴바탕" w:hAnsi="한컴바탕" w:cs="한컴바탕" w:hint="eastAsia"/>
                <w:spacing w:val="-4"/>
                <w:sz w:val="21"/>
                <w:szCs w:val="21"/>
              </w:rPr>
              <w:t xml:space="preserve"> 이윤 분배 기능을 지니지 않았기 때문에, 외국 지점</w:t>
            </w:r>
            <w:r w:rsidRPr="001759EB">
              <w:rPr>
                <w:rFonts w:ascii="한컴바탕" w:eastAsia="한컴바탕" w:hAnsi="한컴바탕" w:cs="한컴바탕"/>
                <w:spacing w:val="-4"/>
                <w:sz w:val="21"/>
                <w:szCs w:val="21"/>
              </w:rPr>
              <w:t>이</w:t>
            </w:r>
            <w:r w:rsidRPr="001759EB">
              <w:rPr>
                <w:rFonts w:ascii="한컴바탕" w:eastAsia="한컴바탕" w:hAnsi="한컴바탕" w:cs="한컴바탕" w:hint="eastAsia"/>
                <w:spacing w:val="-4"/>
                <w:sz w:val="21"/>
                <w:szCs w:val="21"/>
              </w:rPr>
              <w:t xml:space="preserve"> 취득한 각 항의 소득은 중국 경내로의 재환입 여부를 막론하고 모두 해당년도의 기업 과세소득액으로 계상해야 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7. 외국 지점</w:t>
            </w:r>
            <w:r w:rsidRPr="00660A52">
              <w:rPr>
                <w:rFonts w:ascii="한컴바탕" w:eastAsia="한컴바탕" w:hAnsi="한컴바탕" w:cs="한컴바탕"/>
                <w:sz w:val="21"/>
                <w:szCs w:val="21"/>
              </w:rPr>
              <w:t>이</w:t>
            </w:r>
            <w:r w:rsidRPr="00660A52">
              <w:rPr>
                <w:rFonts w:ascii="한컴바탕" w:eastAsia="한컴바탕" w:hAnsi="한컴바탕" w:cs="한컴바탕" w:hint="eastAsia"/>
                <w:sz w:val="21"/>
                <w:szCs w:val="21"/>
              </w:rPr>
              <w:t xml:space="preserve"> 과세소득액을 인식할 때의 각 항 수입과 지출표준은 반드시 중국 기업소득세법 유관규정에 부합해야 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8. 실시조례 제27조 규정에 근거하여, 외국 수입 취득과 관련된 합리적 지출의 확정은 지출발생의 인식과 할당방법이 일반 경영 관례와 중국 조세 법률규정의 기본 원칙에 부합하는지 여부를 면밀히 고찰해야 한다. 기업이 이미 과세소득 총액 계산 시 공제했으나 각 지점</w:t>
            </w:r>
            <w:r w:rsidRPr="00660A52">
              <w:rPr>
                <w:rFonts w:ascii="한컴바탕" w:eastAsia="한컴바탕" w:hAnsi="한컴바탕" w:cs="한컴바탕"/>
                <w:sz w:val="21"/>
                <w:szCs w:val="21"/>
              </w:rPr>
              <w:lastRenderedPageBreak/>
              <w:t>이</w:t>
            </w:r>
            <w:r w:rsidRPr="00660A52">
              <w:rPr>
                <w:rFonts w:ascii="한컴바탕" w:eastAsia="한컴바탕" w:hAnsi="한컴바탕" w:cs="한컴바탕" w:hint="eastAsia"/>
                <w:sz w:val="21"/>
                <w:szCs w:val="21"/>
              </w:rPr>
              <w:t xml:space="preserve"> 합리적으로 분담해야 하는 본사 관리비용 등 유관 원가비용에 대해서는 합리적으로 대응 조정하여 분배한다.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외국지점의 합리적인 지출 범위는 통상적으로 외국 지점에서 발생한 직원급여, 자산의 감가상각, 이자, 관련 세금 및 공공요금과 본사가 지점</w:t>
            </w:r>
            <w:r w:rsidRPr="00660A52">
              <w:rPr>
                <w:rFonts w:ascii="한컴바탕" w:eastAsia="한컴바탕" w:hAnsi="한컴바탕" w:cs="한컴바탕"/>
                <w:sz w:val="21"/>
                <w:szCs w:val="21"/>
              </w:rPr>
              <w:t>을</w:t>
            </w:r>
            <w:r w:rsidRPr="00660A52">
              <w:rPr>
                <w:rFonts w:ascii="한컴바탕" w:eastAsia="한컴바탕" w:hAnsi="한컴바탕" w:cs="한컴바탕" w:hint="eastAsia"/>
                <w:sz w:val="21"/>
                <w:szCs w:val="21"/>
              </w:rPr>
              <w:t xml:space="preserve"> 관리하는 데 사용한 반드시 분담해야 하는 관리비용 등을 포함한다.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660A52" w:rsidRDefault="00F7264B" w:rsidP="00660A52">
            <w:pPr>
              <w:pStyle w:val="2"/>
              <w:topLinePunct/>
              <w:autoSpaceDE/>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제3조 제1항 제(2)호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 xml:space="preserve">(二) 거주자기업은 외국에서 발생한 배당 등 지분성의 투자수익 및 이자, 임대수익, 특허권 사용비, 재산양도 등 수입에 대해 기업소득세법 및 실시조례 등 규정에 따라 공제 계산한 본 항목의 수입 취득에 관련된 각 항의 합리적인 지출 후의 잔액을 과세소득액으로 한다. 외국에서 발생한 배당 등 지분성질의 투자수익은 피투자측이 이윤분배를 결정한 날에 따라 수익실현이 인식된다. 외국에서 발생한 이자, 임대수익, 특허권 사용비, 자산양도 등 수익은 유관 계약약정에 따라 대금거래일에 수익실현이 인식된다. </w:t>
            </w:r>
          </w:p>
          <w:p w:rsidR="00F7264B" w:rsidRPr="008D0B77" w:rsidRDefault="00F7264B" w:rsidP="008D0B77">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8D0B77">
              <w:rPr>
                <w:rFonts w:ascii="한컴바탕" w:eastAsia="한컴바탕" w:hAnsi="한컴바탕" w:cs="한컴바탕" w:hint="eastAsia"/>
                <w:spacing w:val="-4"/>
                <w:sz w:val="21"/>
                <w:szCs w:val="21"/>
              </w:rPr>
              <w:t>9. 외국</w:t>
            </w:r>
            <w:r w:rsidRPr="008D0B77">
              <w:rPr>
                <w:rFonts w:ascii="한컴바탕" w:eastAsia="한컴바탕" w:hAnsi="한컴바탕" w:cs="한컴바탕"/>
                <w:spacing w:val="-4"/>
                <w:sz w:val="21"/>
                <w:szCs w:val="21"/>
              </w:rPr>
              <w:t>으로부터</w:t>
            </w:r>
            <w:r w:rsidRPr="008D0B77">
              <w:rPr>
                <w:rFonts w:ascii="한컴바탕" w:eastAsia="한컴바탕" w:hAnsi="한컴바탕" w:cs="한컴바탕" w:hint="eastAsia"/>
                <w:spacing w:val="-4"/>
                <w:sz w:val="21"/>
                <w:szCs w:val="21"/>
              </w:rPr>
              <w:t xml:space="preserve"> 얻은 이익배당금, 초과배당금, 이자 등 외국투자성 소득은 일반적으로 총수입(</w:t>
            </w:r>
            <w:r w:rsidRPr="008D0B77">
              <w:rPr>
                <w:rFonts w:ascii="한컴바탕" w:eastAsia="한컴바탕" w:hAnsi="한컴바탕" w:cs="한컴바탕"/>
                <w:spacing w:val="-4"/>
                <w:sz w:val="21"/>
                <w:szCs w:val="21"/>
              </w:rPr>
              <w:t>gross income</w:t>
            </w:r>
            <w:r w:rsidRPr="008D0B77">
              <w:rPr>
                <w:rFonts w:ascii="한컴바탕" w:eastAsia="한컴바탕" w:hAnsi="한컴바탕" w:cs="한컴바탕" w:hint="eastAsia"/>
                <w:spacing w:val="-4"/>
                <w:sz w:val="21"/>
                <w:szCs w:val="21"/>
              </w:rPr>
              <w:t xml:space="preserve">)으로 표현되며, 기업 총소득액을 계산할 때, 일괄 공제한 원가비용 중 외국소득과 관련된 부분을 해당 외국소득 중 대응하여 조정 공제한 후에 외국세액 외국납부세액공제 한도액의 외국 과세소득액으로 간주할 수 있다(예 1 참조). 외국소득계산을 유관 원가비용 조정공제 시 반드시 아래의 원가비용(단, 한정되지 않음)에 대해 각별히 주의를 기울여야 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 배당은 외국투자 업무와 관련된 항목의 연구, 융자 원가 및 관리비용을 대응하여 조정 공제해야 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(2) 이자는 해당 항목의 이자를 취득하여 발생한 융자 비용 및 관리비용을 대응하여 조정 공제해야 한다. </w:t>
            </w:r>
          </w:p>
          <w:p w:rsidR="00F7264B" w:rsidRPr="008D0B77" w:rsidRDefault="00F7264B" w:rsidP="008D0B77">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8D0B77">
              <w:rPr>
                <w:rFonts w:ascii="한컴바탕" w:eastAsia="한컴바탕" w:hAnsi="한컴바탕" w:cs="한컴바탕" w:hint="eastAsia"/>
                <w:spacing w:val="-6"/>
                <w:sz w:val="21"/>
                <w:szCs w:val="21"/>
              </w:rPr>
              <w:t xml:space="preserve">(3) 임대수익이 융자 임대업무에 속할 경우, 그 융자 비용에 대응하여 조정 공제해야 한다. 경영 임대 업무에 속하는 경우, 임대물을 감가상각 또는 감모상각에 대응하여 조정 공제해야 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(4) 특허권 사용비는 특허사용을 제공한 자산의 연구개발, 상각 등 비용에 대응하여 조정 공제해야 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(5) 자산양도는 자산양도 된 원가 순가치</w:t>
            </w:r>
            <w:r w:rsidRPr="00660A52">
              <w:rPr>
                <w:rFonts w:ascii="한컴바탕" w:eastAsia="한컴바탕" w:hAnsi="한컴바탕" w:cs="한컴바탕" w:hint="eastAsia"/>
                <w:sz w:val="21"/>
                <w:szCs w:val="21"/>
              </w:rPr>
              <w:lastRenderedPageBreak/>
              <w:t xml:space="preserve">와 관련비용에 대응하여 조정 공제해야 한다. </w:t>
            </w:r>
          </w:p>
          <w:p w:rsidR="00F7264B" w:rsidRPr="000C3D8B" w:rsidRDefault="00F7264B" w:rsidP="000C3D8B">
            <w:pPr>
              <w:topLinePunct/>
              <w:autoSpaceDE/>
              <w:adjustRightInd w:val="0"/>
              <w:snapToGrid w:val="0"/>
              <w:spacing w:line="290" w:lineRule="atLeast"/>
              <w:ind w:firstLineChars="200" w:firstLine="380"/>
              <w:rPr>
                <w:rFonts w:ascii="한컴바탕" w:eastAsia="한컴바탕" w:hAnsi="한컴바탕" w:cs="한컴바탕" w:hint="eastAsia"/>
                <w:spacing w:val="-10"/>
                <w:sz w:val="21"/>
                <w:szCs w:val="21"/>
              </w:rPr>
            </w:pPr>
            <w:r w:rsidRPr="000C3D8B">
              <w:rPr>
                <w:rFonts w:ascii="한컴바탕" w:eastAsia="한컴바탕" w:hAnsi="한컴바탕" w:cs="한컴바탕" w:hint="eastAsia"/>
                <w:spacing w:val="-10"/>
                <w:sz w:val="21"/>
                <w:szCs w:val="21"/>
              </w:rPr>
              <w:t xml:space="preserve">상술된 소득관 관련된 과세소득액 중 포함되어 있는, 이미 간접적으로 부담한 세액의 구체적인 환원 계산은 《통지》 제 5조, 제6조에서 설명한다. </w:t>
            </w:r>
          </w:p>
          <w:p w:rsidR="00F7264B" w:rsidRPr="000C3D8B" w:rsidRDefault="00F7264B" w:rsidP="000C3D8B">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0C3D8B">
              <w:rPr>
                <w:rFonts w:ascii="한컴바탕" w:eastAsia="한컴바탕" w:hAnsi="한컴바탕" w:cs="한컴바탕" w:hint="eastAsia"/>
                <w:spacing w:val="-6"/>
                <w:sz w:val="21"/>
                <w:szCs w:val="21"/>
              </w:rPr>
              <w:t xml:space="preserve">10. 기업은 실시조례 제2장 제2절 중 수입 인식시간에 관한 규정에 근거하여 외국소득의 실현년도 및 그 세액의 공제년도를 확정해야 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 기업이 외국에서 발생한 배당 등 지분성 투자수익 소득이 실제 소득을 얻은 날짜가 외국 피투자측이 이윤분배를 결정한 날과 동일한 과세년도에 있지 않을 경우, 반드시 피투자측이 이윤을 분배하는 날이 속하는 과세년도에 외국소득을 인식한다. </w:t>
            </w:r>
          </w:p>
          <w:p w:rsidR="00F7264B" w:rsidRPr="000C3D8B" w:rsidRDefault="00F7264B" w:rsidP="000C3D8B">
            <w:pPr>
              <w:topLinePunct/>
              <w:autoSpaceDE/>
              <w:adjustRightInd w:val="0"/>
              <w:snapToGrid w:val="0"/>
              <w:spacing w:line="290" w:lineRule="atLeast"/>
              <w:ind w:firstLineChars="200" w:firstLine="388"/>
              <w:rPr>
                <w:rFonts w:ascii="한컴바탕" w:eastAsia="한컴바탕" w:hAnsi="한컴바탕" w:cs="한컴바탕" w:hint="eastAsia"/>
                <w:spacing w:val="-8"/>
                <w:sz w:val="21"/>
                <w:szCs w:val="21"/>
              </w:rPr>
            </w:pPr>
            <w:r w:rsidRPr="000C3D8B">
              <w:rPr>
                <w:rFonts w:ascii="한컴바탕" w:eastAsia="한컴바탕" w:hAnsi="한컴바탕" w:cs="한컴바탕" w:hint="eastAsia"/>
                <w:spacing w:val="-8"/>
                <w:sz w:val="21"/>
                <w:szCs w:val="21"/>
              </w:rPr>
              <w:t xml:space="preserve">기업의 외국에서 발생한 이자, 임대수익, 특허권 사용비, 자산양도 등 수입이 만약 계약에 약정한 대금지급일에 해당 년도에 상술한 소득을 얻을 수 없는 경우에도 여전히 계약에서 약정한 대금지금일이 속한 과세년도에 외국소득을 인식한다.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(2) 기업소득세법 제45조 및 실시조례 제117조 와 제118조 규정의 내용에 속하는 경우, 유관법률 법규의 규정에 따라 외국소득의 실현연도를 확정한다. </w:t>
            </w:r>
          </w:p>
          <w:p w:rsidR="00F7264B" w:rsidRPr="000C3D8B" w:rsidRDefault="00F7264B" w:rsidP="000C3D8B">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0C3D8B">
              <w:rPr>
                <w:rFonts w:ascii="한컴바탕" w:eastAsia="한컴바탕" w:hAnsi="한컴바탕" w:cs="한컴바탕" w:hint="eastAsia"/>
                <w:spacing w:val="-4"/>
                <w:sz w:val="21"/>
                <w:szCs w:val="21"/>
              </w:rPr>
              <w:t xml:space="preserve">(3) 기업이 어느 과세연도 외국소득에 대한 납세증빙을 이미 수취하고, 다음 해 5월 31일보다 결산 납부 종료일이 늦는 경우, 해당 소득 외국세액공제를 소급하여 계산할 수 있다.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660A52" w:rsidRDefault="00F7264B" w:rsidP="00660A52">
            <w:pPr>
              <w:pStyle w:val="2"/>
              <w:topLinePunct/>
              <w:autoSpaceDE/>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제3조 제1항 제(3)호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 xml:space="preserve">(三) 비거주자기업이 경내에 기구, 장소를 설립한 경우, 외국에서 발생하였지만 경내에 설립한 기구, 장소와 실제 관련된 각 항의 과세소득은 상술한 제(2)호의 규정과 대조하여 그에 상응하는 과세소득액을 계산한다.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11. 비거주자기업이 중국 경내에 기구, 장소를 설립하고 외국납부세액공제 혜택을 향유할 경우, 외국에서 발생하였지만 경내에 설립한 기구, 장소와 실제 관련된 각 항의 과세소득도 기업소득세법과 실시조례 및 《통지》, 《지침》 등 관련 조세법규 규정에 따라 외국소득의 과세소득액을 계산한다.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660A52" w:rsidRDefault="00F7264B" w:rsidP="00660A52">
            <w:pPr>
              <w:pStyle w:val="2"/>
              <w:topLinePunct/>
              <w:autoSpaceDE/>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제3조 제1항 제(4)호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(四) 외국 과세소득을 계산할 때, 기업은 경내·외에서 소득을 취득하고 경내, 외국에서 발생한 공통지출에 대하여 외국 과세소득과 관련된 취득 및 합리적인 부분을 경내, 외국(국가</w:t>
            </w:r>
            <w:r w:rsidRPr="00660A52">
              <w:rPr>
                <w:rFonts w:ascii="한컴바탕" w:eastAsia="한컴바탕" w:hAnsi="한컴바탕" w:cs="한컴바탕" w:hint="eastAsia"/>
                <w:b/>
                <w:sz w:val="21"/>
                <w:szCs w:val="21"/>
              </w:rPr>
              <w:lastRenderedPageBreak/>
              <w:t xml:space="preserve">(지역)별, 아래 동일)납세소득 간에 합리적인 비율에 따라 배분한 후 공제해야 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12. 본 항목이 공통지출이라 함은 외국소득 취득과 관련되어 있으나, 외국소득 과세소득액의 원가비용에 직접적으로 계상되지 않는 것을 뜻하며, 동상적으로 외국 소득의 영업비용, 관리비용 과 재무비용 등 지출에 직접적으로 계상되지 않는 것을 포함한다.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기업이 총소득액을 계산할 때, 이미 일괄 집계 후 공제한 공통비용은 외국 각 국가(지역)별 금액이 기업 전체금액에서 차지하는 아래 한 가지 비율 또는 몇 가지 비율의 종합 비율에 따라 각 국가별 외국소득 중 대응하여 조정공제하여 각 국가별 과세소득액을 계산한다.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(1) 자산비율</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(2) 수입비율</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(3) 직원 급여지출 비율</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(4) 기타 합리적인 비율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상술한 분담비율을 확정한 후 주관세무기관에 보고하여 신고수리해야 하며 합리적인 이유 없이 수정할 수 없다.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660A52" w:rsidRDefault="00F7264B" w:rsidP="00660A52">
            <w:pPr>
              <w:pStyle w:val="2"/>
              <w:topLinePunct/>
              <w:autoSpaceDE/>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제3조 제1항 제(5)호</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(五) 외국 과세소득액을 종합계산 시, 기업이 외국 동일 국가(지역)에 독립 납세지위를 갖지 않는 지점</w:t>
            </w:r>
            <w:r w:rsidRPr="00660A52">
              <w:rPr>
                <w:rFonts w:ascii="한컴바탕" w:eastAsia="한컴바탕" w:hAnsi="한컴바탕" w:cs="한컴바탕"/>
                <w:b/>
                <w:sz w:val="21"/>
                <w:szCs w:val="21"/>
              </w:rPr>
              <w:t>을</w:t>
            </w:r>
            <w:r w:rsidRPr="00660A52">
              <w:rPr>
                <w:rFonts w:ascii="한컴바탕" w:eastAsia="한컴바탕" w:hAnsi="한컴바탕" w:cs="한컴바탕" w:hint="eastAsia"/>
                <w:b/>
                <w:sz w:val="21"/>
                <w:szCs w:val="21"/>
              </w:rPr>
              <w:t xml:space="preserve"> 설립한 경우, 기업소득세법 및 실시조례의 유관 규정에 따라 계산한 결손은 경내 또는 타국(지역)의 과세소득액을 차감할 수 없으나 동일 국가(지역)의 기타항목 또는 이후 년도의 소득을 이용하여 규정에 따라 보충할 수 있다.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13. 본 항목은 국가별로 세액을 공제하되, 항목별로는 계산하지 않는 원칙과 요구를 기초로 서로 다른 국가의 지점에서 발생한 결손에 대해 상호 보충을 금지하는 규정을 정하여, 동일한 결손의 중복보충 또는 반복적인 환원보충 또는 공제환원 현상을 피하기 위한 것이다.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14. 기업의 동일한 과세연도의 경내·외 소득의 총액이 정수인 경우 그 외국지점에서 발생한 결손</w:t>
            </w:r>
            <w:r w:rsidRPr="00660A52">
              <w:rPr>
                <w:rFonts w:ascii="한컴바탕" w:eastAsia="한컴바탕" w:hAnsi="한컴바탕" w:cs="한컴바탕"/>
                <w:sz w:val="21"/>
                <w:szCs w:val="21"/>
              </w:rPr>
              <w:t>이</w:t>
            </w:r>
            <w:r w:rsidRPr="00660A52">
              <w:rPr>
                <w:rFonts w:ascii="한컴바탕" w:eastAsia="한컴바탕" w:hAnsi="한컴바탕" w:cs="한컴바탕" w:hint="eastAsia"/>
                <w:sz w:val="21"/>
                <w:szCs w:val="21"/>
              </w:rPr>
              <w:t xml:space="preserve"> 상술한 이월보충의 제한으로 인해 발생한 미보충 부분(이하 비실제 결손액)인 경우, 이후에 해당 지점의 이월 보충기한에 대하여 5년 제한을 받지 않는다(예시2 참조). 즉: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 만약 기업 당기 경내·외 소득 이익액과 결손액의 합이 </w:t>
            </w:r>
            <w:r w:rsidRPr="00660A52">
              <w:rPr>
                <w:rFonts w:ascii="한컴바탕" w:eastAsia="한컴바탕" w:hAnsi="한컴바탕" w:cs="한컴바탕"/>
                <w:sz w:val="21"/>
                <w:szCs w:val="21"/>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660A52">
                <w:rPr>
                  <w:rFonts w:ascii="한컴바탕" w:eastAsia="한컴바탕" w:hAnsi="한컴바탕" w:cs="한컴바탕" w:hint="eastAsia"/>
                  <w:sz w:val="21"/>
                  <w:szCs w:val="21"/>
                </w:rPr>
                <w:t>0</w:t>
              </w:r>
              <w:r w:rsidRPr="00660A52">
                <w:rPr>
                  <w:rFonts w:ascii="한컴바탕" w:eastAsia="한컴바탕" w:hAnsi="한컴바탕" w:cs="한컴바탕"/>
                  <w:sz w:val="21"/>
                  <w:szCs w:val="21"/>
                </w:rPr>
                <w:t>”</w:t>
              </w:r>
            </w:smartTag>
            <w:r w:rsidRPr="00660A52">
              <w:rPr>
                <w:rFonts w:ascii="한컴바탕" w:eastAsia="한컴바탕" w:hAnsi="한컴바탕" w:cs="한컴바탕" w:hint="eastAsia"/>
                <w:sz w:val="21"/>
                <w:szCs w:val="21"/>
              </w:rPr>
              <w:t xml:space="preserve"> 또는 </w:t>
            </w:r>
            <w:r w:rsidRPr="00660A52">
              <w:rPr>
                <w:rFonts w:ascii="한컴바탕" w:eastAsia="한컴바탕" w:hAnsi="한컴바탕" w:cs="한컴바탕"/>
                <w:sz w:val="21"/>
                <w:szCs w:val="21"/>
              </w:rPr>
              <w:t>“</w:t>
            </w:r>
            <w:r w:rsidRPr="00660A52">
              <w:rPr>
                <w:rFonts w:ascii="한컴바탕" w:eastAsia="한컴바탕" w:hAnsi="한컴바탕" w:cs="한컴바탕" w:hint="eastAsia"/>
                <w:sz w:val="21"/>
                <w:szCs w:val="21"/>
              </w:rPr>
              <w:t>정수</w:t>
            </w:r>
            <w:r w:rsidRPr="00660A52">
              <w:rPr>
                <w:rFonts w:ascii="한컴바탕" w:eastAsia="한컴바탕" w:hAnsi="한컴바탕" w:cs="한컴바탕"/>
                <w:sz w:val="21"/>
                <w:szCs w:val="21"/>
              </w:rPr>
              <w:t>”</w:t>
            </w:r>
            <w:r w:rsidRPr="00660A52">
              <w:rPr>
                <w:rFonts w:ascii="한컴바탕" w:eastAsia="한컴바탕" w:hAnsi="한컴바탕" w:cs="한컴바탕" w:hint="eastAsia"/>
                <w:sz w:val="21"/>
                <w:szCs w:val="21"/>
              </w:rPr>
              <w:t>가 되는 경우, 그 당해년도 외국 지점의 비 실제 결손액</w:t>
            </w:r>
            <w:r w:rsidRPr="00660A52">
              <w:rPr>
                <w:rFonts w:ascii="한컴바탕" w:eastAsia="한컴바탕" w:hAnsi="한컴바탕" w:cs="한컴바탕" w:hint="eastAsia"/>
                <w:sz w:val="21"/>
                <w:szCs w:val="21"/>
              </w:rPr>
              <w:lastRenderedPageBreak/>
              <w:t xml:space="preserve">은 이후 이월보충에 대해 기한제한이 없다.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(2) 만약 기업의 당기 경내·외 이윤과 결손액의 합이 </w:t>
            </w:r>
            <w:r w:rsidRPr="00660A52">
              <w:rPr>
                <w:rFonts w:ascii="한컴바탕" w:eastAsia="한컴바탕" w:hAnsi="한컴바탕" w:cs="한컴바탕"/>
                <w:sz w:val="21"/>
                <w:szCs w:val="21"/>
              </w:rPr>
              <w:t>“</w:t>
            </w:r>
            <w:r w:rsidRPr="00660A52">
              <w:rPr>
                <w:rFonts w:ascii="한컴바탕" w:eastAsia="한컴바탕" w:hAnsi="한컴바탕" w:cs="한컴바탕" w:hint="eastAsia"/>
                <w:sz w:val="21"/>
                <w:szCs w:val="21"/>
              </w:rPr>
              <w:t>음수</w:t>
            </w:r>
            <w:r w:rsidRPr="00660A52">
              <w:rPr>
                <w:rFonts w:ascii="한컴바탕" w:eastAsia="한컴바탕" w:hAnsi="한컴바탕" w:cs="한컴바탕"/>
                <w:sz w:val="21"/>
                <w:szCs w:val="21"/>
              </w:rPr>
              <w:t>”</w:t>
            </w:r>
            <w:r w:rsidRPr="00660A52">
              <w:rPr>
                <w:rFonts w:ascii="한컴바탕" w:eastAsia="한컴바탕" w:hAnsi="한컴바탕" w:cs="한컴바탕" w:hint="eastAsia"/>
                <w:sz w:val="21"/>
                <w:szCs w:val="21"/>
              </w:rPr>
              <w:t xml:space="preserve">가 되는 경우, 외국지점의 결손액은 기업 이윤액 부분의 실제 결손액을 초과하며, 기업소득세법 제18조에서 규정한 결손보충 진행 기한에 따라 기업 이윤액 부분을 초과하지 않는 비 실제 결손액은 여전히 이후 이월보충에 대해 기한제한이 없다.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기업 외국 지점의 실제 결손액과 비 실제 결손액이 동일하지 않는 이월 보충은 기록으로 남겨야 한다.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sz w:val="21"/>
                <w:szCs w:val="21"/>
                <w:lang w:eastAsia="ko-KR"/>
              </w:rPr>
            </w:pPr>
            <w:r w:rsidRPr="00660A52">
              <w:rPr>
                <w:rFonts w:ascii="한컴바탕" w:eastAsia="한컴바탕" w:hAnsi="한컴바탕" w:cs="한컴바탕" w:hint="eastAsia"/>
                <w:sz w:val="21"/>
                <w:szCs w:val="21"/>
                <w:lang w:eastAsia="ko-KR"/>
              </w:rPr>
              <w:t>《통지》 제4조 공제가능 외국소득세액의 인식</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외국소득세공제가 가능한 세액은 기업이 외국에서 발생한 소득을 외국조세법률 및 관련 규정에 따라 과세되는 동시에 이미 실제 납부한 기업소득세의 성질을 띤 세액을 가리킨다. 그러나 아래의 사항은 포함하지 않는다.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(一) 외국소득세법 법률 및 관련규정에 따라 착오납부 또는 착오 징수된 외국소득세액</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(二) 세수협정 규정에 따라 마땅히 징수할 필요가 없는 외국소득세액</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(三) 외국소득세를 일부만 납부하거나 늦게 납부하여 추가된 이자, 체납금 또는 벌금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(四) 외국소득세 납세자 또는 그 이해관계인이 외국 징세주체로부터 받은 실제반환 또는 보상된 외국소득세액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 xml:space="preserve">(五) 중국 기업소득세법 및 실시조례 규정에 따라 이미 중국 기업소득세의 징세가 면제된 외국소득 부담의 외국소득세액 </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660A52">
              <w:rPr>
                <w:rFonts w:ascii="한컴바탕" w:eastAsia="한컴바탕" w:hAnsi="한컴바탕" w:cs="한컴바탕" w:hint="eastAsia"/>
                <w:b/>
                <w:sz w:val="21"/>
                <w:szCs w:val="21"/>
              </w:rPr>
              <w:t xml:space="preserve">(六) 국무원 재정, 세무 주관 부문의 유관 규정에 따라 외국 과세소득액 중 이미 공제한 외국소득세액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15. 공제 가능한 외국납부세액의 기본 조건은 다음과 같다.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 기업이 외국에서 발생한 소득을 외국조세법률 및 관련 규정에 따라 계산하고 납부하는 세액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(2) 기업소득세 성질의 세액은 명칭에 구애 받지 않는다. 각기 다른 나라에서 기업소득세의 명칭에 대해 법인소득세, 회사소득세 등의 다른 표현이 존재한다. 기업소득세 성질의 세금에 속하는지의 여부는 기업 순소득에서의 징수 여부로 판별한다.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(3) 기업이 필히 납부해야 하며, 실제 이</w:t>
            </w:r>
            <w:r w:rsidRPr="00660A52">
              <w:rPr>
                <w:rFonts w:ascii="한컴바탕" w:eastAsia="한컴바탕" w:hAnsi="한컴바탕" w:cs="한컴바탕" w:hint="eastAsia"/>
                <w:sz w:val="21"/>
                <w:szCs w:val="21"/>
              </w:rPr>
              <w:lastRenderedPageBreak/>
              <w:t>미 납부한 세액으로 제한한다. 외국납부세액공제 는 이중과세 문제를 해결하는 것을 뜻하며, 기업이 필히 납부해야 하며, 실제로 이미 납부한 세액으로 제한한다. (별도의 납부세액공제 또는 기타 규정은 제외한다)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(4) 공제할 수 있는 기업소득세액이 만약 조세협정의 소득세 항목에 적용되지 않거나 비협정국가에서 발생한 소득이어서 기업에 징수하는 소득세 세금인지 여부를 판별하기 힘들 경우, 국가세무총국에 보고하여 결정한다.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16. 외국납부세액공제를 할 수 없는 외국소득세액의 상황분석: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 본 조 제1항의 규정은 외국소득세 법률 및 관련 규정을 잘못 적용하여 기업이 납부하지 않아도 되는 세금을 착오로 납부한 경우, 기업은 외국 세무기관에 환급을 신청해야 하며, 기 납부한 세금으로 중국에 기업소득세 세액공제를 신청해서는 안 된다는 것을 뜻한다. </w:t>
            </w:r>
          </w:p>
          <w:p w:rsidR="00F7264B" w:rsidRPr="004F68E2" w:rsidRDefault="00F7264B" w:rsidP="004F68E2">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4F68E2">
              <w:rPr>
                <w:rFonts w:ascii="한컴바탕" w:eastAsia="한컴바탕" w:hAnsi="한컴바탕" w:cs="한컴바탕" w:hint="eastAsia"/>
                <w:spacing w:val="-4"/>
                <w:sz w:val="21"/>
                <w:szCs w:val="21"/>
              </w:rPr>
              <w:t xml:space="preserve">(2) 본 조 제 2항 규정은 중국정부와 기타국가(지역)정부가 체결한 조세협정(또는 합의)의 규정에 근거하여, 상대 국가의 과세항목에 속하지 않으나 상대 국가(지역)가 징수한 기업소득세를 뜻하고 이에 대해 기업이 징수국가에 징수할 필요가 없는 세금에 대해 환급을 신청해야 한다는 것을 뜻한다. 또한 해당 항목 세금은 기업이 외국소득 발생국가에 세금을 납부할 때, 조세협정이 정한 제한세율보다 높은 세율을 적용 받아 더 많이 납부한 소득세 세금까지 포함한다.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(3) 본 조 제4항 규정은 만약 유관 국가가 특정 목표를 실현하기 위해, 다른 형식, 정도의 조세 우대혜택을 규정하거나 징수 후 정부가 납세액을 환급 또는 보상 방식으로 환급하는 방법을 취하는 것을 뜻하고, 이에 대해 기업의 외국납부세액공제를 받을 수 있는 세액 중 그에 상응하는 부분을 제외시킨다. </w:t>
            </w:r>
          </w:p>
          <w:p w:rsidR="00F7264B" w:rsidRPr="004F68E2" w:rsidRDefault="00F7264B" w:rsidP="004F68E2">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4F68E2">
              <w:rPr>
                <w:rFonts w:ascii="한컴바탕" w:eastAsia="한컴바탕" w:hAnsi="한컴바탕" w:cs="한컴바탕" w:hint="eastAsia"/>
                <w:spacing w:val="-4"/>
                <w:sz w:val="21"/>
                <w:szCs w:val="21"/>
              </w:rPr>
              <w:t>(4) 본 조 제5항 규정은 다음과 같다. 만약 중국 조세법률 및 법규에서 어떤 항목의 외국소득에 대해 면세혜택을 제공하도록 규정하여 기업이 중국 기업소득세 외국소득을 면제받은 경우, 해당 소득의 과세소득액 및 그 납세한 외국소득 세금은 모두 외국소득액에서</w:t>
            </w:r>
            <w:r w:rsidRPr="004F68E2">
              <w:rPr>
                <w:rFonts w:ascii="한컴바탕" w:eastAsia="한컴바탕" w:hAnsi="한컴바탕" w:cs="한컴바탕"/>
                <w:spacing w:val="-4"/>
                <w:sz w:val="21"/>
                <w:szCs w:val="21"/>
              </w:rPr>
              <w:t xml:space="preserve"> 공제된 외국과세소득액과 외국 기납세액에서 차감한다</w:t>
            </w:r>
            <w:r w:rsidRPr="004F68E2">
              <w:rPr>
                <w:rFonts w:ascii="한컴바탕" w:eastAsia="한컴바탕" w:hAnsi="한컴바탕" w:cs="한컴바탕" w:hint="eastAsia"/>
                <w:spacing w:val="-4"/>
                <w:sz w:val="21"/>
                <w:szCs w:val="21"/>
              </w:rPr>
              <w:t>.</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(5) 본 조 제6항 규정은 다음과 같다. 만약 중국 세법규정 1항의 외국소득 기납부세액이 비용으로서 해당 외국소득세액 중 공제된 경우, 해당 소득 및 그 납부한 외국소득세액은 </w:t>
            </w:r>
            <w:r w:rsidRPr="00660A52">
              <w:rPr>
                <w:rFonts w:ascii="한컴바탕" w:eastAsia="한컴바탕" w:hAnsi="한컴바탕" w:cs="한컴바탕" w:hint="eastAsia"/>
                <w:sz w:val="21"/>
                <w:szCs w:val="21"/>
              </w:rPr>
              <w:lastRenderedPageBreak/>
              <w:t xml:space="preserve">다시 외국소득세액에 포함하여 납부세액공제를 계산할 필요가 없다. </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17. 기업이 외국소득 기납부 또는 간접 부담하는 세액을 인민폐 이외의 화폐로 하여 취하여 인민폐로 환산한 후 외국세액 공제를 계산할 때 기업이 모든 본위화폐를 인민폐로 하여 기장하려 한다면 기업은 해당 외국소득 기입 시 사용한 인민폐 환율에 따라 환산한다. 기업이 인민폐 이외의 기타 화폐를 기장본위 화폐로 할 경우에는 반드시 해당 외국소득과 대응되는 중국 과세연도 최종일의 인민폐 환율 중간가격으로 통일하여 환산한다. </w:t>
            </w:r>
          </w:p>
          <w:p w:rsidR="00F7264B" w:rsidRPr="00660A52" w:rsidRDefault="00F7264B" w:rsidP="00660A52">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sz w:val="21"/>
                <w:szCs w:val="21"/>
                <w:lang w:eastAsia="ko-KR"/>
              </w:rPr>
            </w:pPr>
            <w:r w:rsidRPr="00660A52">
              <w:rPr>
                <w:rFonts w:ascii="한컴바탕" w:eastAsia="한컴바탕" w:hAnsi="한컴바탕" w:cs="한컴바탕" w:hint="eastAsia"/>
                <w:kern w:val="0"/>
                <w:sz w:val="21"/>
                <w:szCs w:val="21"/>
                <w:lang w:eastAsia="ko-KR"/>
              </w:rPr>
              <w:t xml:space="preserve">《통지》 제 5조 </w:t>
            </w:r>
            <w:r w:rsidRPr="00660A52">
              <w:rPr>
                <w:rFonts w:ascii="한컴바탕" w:eastAsia="한컴바탕" w:hAnsi="한컴바탕" w:cs="한컴바탕" w:hint="eastAsia"/>
                <w:sz w:val="21"/>
                <w:szCs w:val="21"/>
                <w:lang w:eastAsia="ko-KR"/>
              </w:rPr>
              <w:t>외국소득 간접 부담세액의 계산</w:t>
            </w:r>
          </w:p>
          <w:p w:rsidR="00F7264B" w:rsidRPr="00660A52" w:rsidRDefault="00F7264B" w:rsidP="00660A52">
            <w:pPr>
              <w:topLinePunct/>
              <w:autoSpaceDE/>
              <w:adjustRightInd w:val="0"/>
              <w:snapToGrid w:val="0"/>
              <w:spacing w:line="290" w:lineRule="atLeast"/>
              <w:ind w:firstLineChars="200" w:firstLine="412"/>
              <w:jc w:val="left"/>
              <w:rPr>
                <w:rFonts w:ascii="한컴바탕" w:eastAsia="한컴바탕" w:hAnsi="한컴바탕" w:cs="한컴바탕" w:hint="eastAsia"/>
                <w:b/>
                <w:color w:val="000000"/>
                <w:sz w:val="21"/>
                <w:szCs w:val="21"/>
              </w:rPr>
            </w:pPr>
            <w:r w:rsidRPr="00660A52">
              <w:rPr>
                <w:rFonts w:ascii="한컴바탕" w:eastAsia="한컴바탕" w:hAnsi="한컴바탕" w:cs="한컴바탕" w:hint="eastAsia"/>
                <w:b/>
                <w:color w:val="000000"/>
                <w:sz w:val="21"/>
                <w:szCs w:val="21"/>
              </w:rPr>
              <w:t>거주자기업이 기업소득세법 제 24조 규정에 따라 외국소득 간접부담 세액을 이용하여 세액공제를 받을 때, 해당 외국투자수익을 취득하여 실제 간접부담 세액은 직접 또는 간접적으로 주식보유의 방식으로 20%이상의 주식(20% 포함, 이하 동)보유에 근거하여 단계</w:t>
            </w:r>
            <w:r w:rsidRPr="00660A52">
              <w:rPr>
                <w:rFonts w:ascii="한컴바탕" w:eastAsia="한컴바탕" w:hAnsi="한컴바탕" w:cs="한컴바탕"/>
                <w:b/>
                <w:color w:val="000000"/>
                <w:sz w:val="21"/>
                <w:szCs w:val="21"/>
              </w:rPr>
              <w:t>를</w:t>
            </w:r>
            <w:r w:rsidRPr="00660A52">
              <w:rPr>
                <w:rFonts w:ascii="한컴바탕" w:eastAsia="한컴바탕" w:hAnsi="한컴바탕" w:cs="한컴바탕" w:hint="eastAsia"/>
                <w:b/>
                <w:color w:val="000000"/>
                <w:sz w:val="21"/>
                <w:szCs w:val="21"/>
              </w:rPr>
              <w:t xml:space="preserve"> 매긴 외국기업 지분으로 규정하고 이에 얻은 배당 등 지분성 수익 중에서 가장 낮은 단계의 외국기업부터 한 단계 상위단계의 기업이 부담한 세액을 차례로 계산한다. 그 공식은 다음과 같다.</w:t>
            </w:r>
          </w:p>
          <w:p w:rsidR="00F7264B" w:rsidRPr="00660A52" w:rsidRDefault="00F7264B" w:rsidP="00660A52">
            <w:pPr>
              <w:topLinePunct/>
              <w:autoSpaceDE/>
              <w:adjustRightInd w:val="0"/>
              <w:snapToGrid w:val="0"/>
              <w:spacing w:line="290" w:lineRule="atLeast"/>
              <w:ind w:firstLineChars="200" w:firstLine="412"/>
              <w:jc w:val="left"/>
              <w:rPr>
                <w:rFonts w:ascii="한컴바탕" w:eastAsia="한컴바탕" w:hAnsi="한컴바탕" w:cs="한컴바탕" w:hint="eastAsia"/>
                <w:b/>
                <w:color w:val="000000"/>
                <w:sz w:val="21"/>
                <w:szCs w:val="21"/>
              </w:rPr>
            </w:pPr>
            <w:r w:rsidRPr="00660A52">
              <w:rPr>
                <w:rFonts w:ascii="한컴바탕" w:eastAsia="한컴바탕" w:hAnsi="한컴바탕" w:cs="한컴바탕" w:hint="eastAsia"/>
                <w:b/>
                <w:color w:val="000000"/>
                <w:sz w:val="21"/>
                <w:szCs w:val="21"/>
              </w:rPr>
              <w:t>본 단계 기업의 납세액 중 상위 단계의 기업이 부담하는 세액=(본 단계 기업 이윤과 투자수익에서 실제 납부하는 세액+본 통지 규정에 부합하는 본 단계기업 간접 부담세액)x 본 단계 기업이 상위단계의 기업에 분배한 배당</w:t>
            </w:r>
            <w:r w:rsidRPr="00660A52">
              <w:rPr>
                <w:rFonts w:ascii="한컴바탕" w:eastAsia="한컴바탕" w:hAnsi="한컴바탕" w:cs="한컴바탕" w:hint="eastAsia"/>
                <w:b/>
                <w:sz w:val="21"/>
                <w:szCs w:val="21"/>
              </w:rPr>
              <w:t xml:space="preserve"> ÷</w:t>
            </w:r>
            <w:r w:rsidRPr="00660A52">
              <w:rPr>
                <w:rFonts w:ascii="한컴바탕" w:eastAsia="한컴바탕" w:hAnsi="한컴바탕" w:cs="한컴바탕" w:hint="eastAsia"/>
                <w:b/>
                <w:color w:val="000000"/>
                <w:sz w:val="21"/>
                <w:szCs w:val="21"/>
              </w:rPr>
              <w:t>본 단계 기업소득세 후 이윤액</w:t>
            </w:r>
          </w:p>
          <w:p w:rsidR="00F7264B" w:rsidRPr="00660A52" w:rsidRDefault="00F7264B" w:rsidP="00660A52">
            <w:pPr>
              <w:tabs>
                <w:tab w:val="left" w:pos="720"/>
              </w:tabs>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18. 본 조항에서 규정하는 외국소득 간접부담하는 《통지》제 6조 규정조건에 부합하는 하위단계 기업세액의 계산방식 및 공식(예 3 참조), 공식 중:</w:t>
            </w:r>
          </w:p>
          <w:p w:rsidR="00F7264B" w:rsidRPr="00660A52" w:rsidRDefault="00F7264B" w:rsidP="00660A52">
            <w:pPr>
              <w:tabs>
                <w:tab w:val="left" w:pos="960"/>
              </w:tabs>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(1) 본 단계 기업이란 실제 이익을 배당하는 외국 피투자기업을 뜻한다</w:t>
            </w:r>
          </w:p>
          <w:p w:rsidR="00F7264B" w:rsidRPr="00660A52" w:rsidRDefault="00F7264B" w:rsidP="00660A52">
            <w:pPr>
              <w:tabs>
                <w:tab w:val="left" w:pos="960"/>
              </w:tabs>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(2) 본 단계기업이 이윤과 투자수익에서 실제 납부하는 세액이란 본 단계 기업이 소재국 세법에 따라 기업소득세와 피투자측 소재국에서 배당 등 지분성 투자수익에서 원천징수된 선급소득세를 뜻한다.</w:t>
            </w:r>
          </w:p>
          <w:p w:rsidR="00F7264B" w:rsidRPr="00660A52" w:rsidRDefault="00F7264B" w:rsidP="00660A52">
            <w:pPr>
              <w:tabs>
                <w:tab w:val="left" w:pos="960"/>
              </w:tabs>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 xml:space="preserve">(3) 《통지》규정에 부합하는 본 단계 기업이 간접부담하는 세액이란 해당 단계의 기업이 하위단계로부터 배당받기 때문에 간접부담하는 하위단계 기업이 그 이윤에서 납부하는 </w:t>
            </w:r>
            <w:r w:rsidRPr="00660A52">
              <w:rPr>
                <w:rFonts w:ascii="한컴바탕" w:eastAsia="한컴바탕" w:hAnsi="한컴바탕" w:cs="한컴바탕" w:hint="eastAsia"/>
                <w:sz w:val="21"/>
                <w:szCs w:val="21"/>
              </w:rPr>
              <w:lastRenderedPageBreak/>
              <w:t>기업소득세액을 뜻한다.</w:t>
            </w:r>
          </w:p>
          <w:p w:rsidR="00F7264B" w:rsidRPr="00660A52" w:rsidRDefault="00F7264B" w:rsidP="00660A52">
            <w:pPr>
              <w:tabs>
                <w:tab w:val="left" w:pos="960"/>
              </w:tabs>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(4) 본 단계의 기업이 상위단계의 기업에 분배하는 배당이란 해당 단계의 기업이 상위 단계의 기업에 실제 배당하는 소득세 원천징수전의 배당액을 뜻한다.</w:t>
            </w:r>
          </w:p>
          <w:p w:rsidR="00F7264B" w:rsidRPr="0047223B" w:rsidRDefault="00F7264B" w:rsidP="0047223B">
            <w:pPr>
              <w:tabs>
                <w:tab w:val="left" w:pos="960"/>
              </w:tabs>
              <w:topLinePunct/>
              <w:autoSpaceDE/>
              <w:adjustRightInd w:val="0"/>
              <w:snapToGrid w:val="0"/>
              <w:spacing w:line="290" w:lineRule="atLeast"/>
              <w:ind w:firstLineChars="200" w:firstLine="388"/>
              <w:jc w:val="left"/>
              <w:rPr>
                <w:rFonts w:ascii="한컴바탕" w:eastAsia="한컴바탕" w:hAnsi="한컴바탕" w:cs="한컴바탕" w:hint="eastAsia"/>
                <w:spacing w:val="-8"/>
                <w:sz w:val="21"/>
                <w:szCs w:val="21"/>
              </w:rPr>
            </w:pPr>
            <w:r w:rsidRPr="0047223B">
              <w:rPr>
                <w:rFonts w:ascii="한컴바탕" w:eastAsia="한컴바탕" w:hAnsi="한컴바탕" w:cs="한컴바탕" w:hint="eastAsia"/>
                <w:spacing w:val="-8"/>
                <w:sz w:val="21"/>
                <w:szCs w:val="21"/>
              </w:rPr>
              <w:t>(5) 본 단계의 기업소득세 후 이윤액이란 본 단계의 기업이 실현한 이윤총액에서 이윤에서 실제 납세된 기업소득세를 차감한 그 잔액을 뜻한다.</w:t>
            </w:r>
          </w:p>
          <w:p w:rsidR="00F7264B" w:rsidRPr="00660A52" w:rsidRDefault="00F7264B" w:rsidP="00660A52">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19. 매 단계의 기업이 보유하고 있는 하위단계의 기업지분으로부터 1년 중 취득하는 배당이윤이 만약 하위단계의 기업에 의해 다른 년도의 세후 미분배이윤으로 조성되었다면, 해당 배당이익이 매년도 미분배이윤에 따라 매번 배당이윤에 대해 각각 간접부담 세액을 계산한다. 각 년도에 계산되는 간접부담 세액의 합, 즉 배당이윤을 얻기 위해 기업이 해당 년도 중에 취득하는 배당이익소득에서 간접부담하는 소득세액을 뜻한다.</w:t>
            </w:r>
          </w:p>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20. 외국의 제 2단계 및 그 이하의 기업이 다른 국가에 귀속되어 잇는 경우, 거주자기업이 부담하는 외국소득세를 계산할 때, 해당 제1단계기업의 하위단계의 기업은 어떤 국가에 귀속되어 있다고 하더라도 일괄적으로 외국 제1단계 기업의 소재국(지역)을 국가별로 나누어 계산을 집계한다.</w:t>
            </w:r>
          </w:p>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sz w:val="21"/>
                <w:szCs w:val="21"/>
                <w:lang w:eastAsia="ko-KR"/>
              </w:rPr>
            </w:pPr>
            <w:r w:rsidRPr="00660A52">
              <w:rPr>
                <w:rFonts w:ascii="한컴바탕" w:eastAsia="한컴바탕" w:hAnsi="한컴바탕" w:cs="한컴바탕" w:hint="eastAsia"/>
                <w:kern w:val="0"/>
                <w:sz w:val="21"/>
                <w:szCs w:val="21"/>
                <w:lang w:eastAsia="ko-KR"/>
              </w:rPr>
              <w:t xml:space="preserve">《통지》 제 6조 </w:t>
            </w:r>
            <w:r w:rsidRPr="00660A52">
              <w:rPr>
                <w:rFonts w:ascii="한컴바탕" w:eastAsia="한컴바탕" w:hAnsi="한컴바탕" w:cs="한컴바탕" w:hint="eastAsia"/>
                <w:sz w:val="21"/>
                <w:szCs w:val="21"/>
                <w:lang w:eastAsia="ko-KR"/>
              </w:rPr>
              <w:t>간접외국납부세액공제를 적용하는 외국기업의 지분비율 계산</w:t>
            </w:r>
          </w:p>
          <w:p w:rsidR="00F7264B" w:rsidRPr="007B5BAC" w:rsidRDefault="00F7264B" w:rsidP="007B5BAC">
            <w:pPr>
              <w:tabs>
                <w:tab w:val="left" w:pos="960"/>
              </w:tabs>
              <w:topLinePunct/>
              <w:autoSpaceDE/>
              <w:adjustRightInd w:val="0"/>
              <w:snapToGrid w:val="0"/>
              <w:spacing w:line="290" w:lineRule="atLeast"/>
              <w:ind w:firstLineChars="200" w:firstLine="396"/>
              <w:rPr>
                <w:rFonts w:ascii="한컴바탕" w:eastAsia="한컴바탕" w:hAnsi="한컴바탕" w:cs="한컴바탕" w:hint="eastAsia"/>
                <w:b/>
                <w:spacing w:val="-4"/>
                <w:sz w:val="21"/>
                <w:szCs w:val="21"/>
              </w:rPr>
            </w:pPr>
            <w:r w:rsidRPr="007B5BAC">
              <w:rPr>
                <w:rFonts w:ascii="한컴바탕" w:eastAsia="한컴바탕" w:hAnsi="한컴바탕" w:cs="한컴바탕" w:hint="eastAsia"/>
                <w:b/>
                <w:spacing w:val="-4"/>
                <w:sz w:val="21"/>
                <w:szCs w:val="21"/>
              </w:rPr>
              <w:t>국무원 재정, 세무주관 부문 별도의 규정이 있을 경우를 제외하고 조례 제 80조 규정에 따라 거주자기업이 직접, 간접적으로 20%이상의 지분을 보유하고 있는 외국기업은 아래 지분보유방식에 부합하는 3단계 외국기업으로 제한한다.</w:t>
            </w:r>
          </w:p>
          <w:p w:rsidR="00F7264B" w:rsidRPr="00660A52" w:rsidRDefault="00F7264B" w:rsidP="00660A52">
            <w:pPr>
              <w:tabs>
                <w:tab w:val="left" w:pos="960"/>
              </w:tabs>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제1단계: 단일 거주자기업이 직접적으로 20%이상의 지분을 보유하고 있는 외국기업</w:t>
            </w:r>
          </w:p>
          <w:p w:rsidR="00F7264B" w:rsidRPr="007B5BAC" w:rsidRDefault="00F7264B" w:rsidP="007B5BAC">
            <w:pPr>
              <w:tabs>
                <w:tab w:val="left" w:pos="960"/>
              </w:tabs>
              <w:topLinePunct/>
              <w:autoSpaceDE/>
              <w:adjustRightInd w:val="0"/>
              <w:snapToGrid w:val="0"/>
              <w:spacing w:line="290" w:lineRule="atLeast"/>
              <w:ind w:firstLineChars="200" w:firstLine="396"/>
              <w:rPr>
                <w:rFonts w:ascii="한컴바탕" w:eastAsia="한컴바탕" w:hAnsi="한컴바탕" w:cs="한컴바탕"/>
                <w:b/>
                <w:spacing w:val="-4"/>
                <w:sz w:val="21"/>
                <w:szCs w:val="21"/>
              </w:rPr>
            </w:pPr>
            <w:r w:rsidRPr="007B5BAC">
              <w:rPr>
                <w:rFonts w:ascii="한컴바탕" w:eastAsia="한컴바탕" w:hAnsi="한컴바탕" w:cs="한컴바탕" w:hint="eastAsia"/>
                <w:b/>
                <w:spacing w:val="-4"/>
                <w:sz w:val="21"/>
                <w:szCs w:val="21"/>
              </w:rPr>
              <w:t>제2단계: 단일 제1단계 외국기업이 직접적으로 20%이상 지분을 보유하면서 단일 거주자기업이 직접 보유하거나 또는 하나 또는 여러 개의 본 조항에서 규정하는 지분보유 조건을 부합한 외국기업의 간접지분 합계가 20%이상인 외국기업</w:t>
            </w:r>
          </w:p>
          <w:p w:rsidR="00F7264B" w:rsidRPr="00660A52" w:rsidRDefault="00F7264B" w:rsidP="00660A52">
            <w:pPr>
              <w:tabs>
                <w:tab w:val="left" w:pos="960"/>
              </w:tabs>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제3단계: 단일 제2단계 외국기업이 직접적으로 20%이상의 지분을 보유하면서 단일 거주자기업이 직접 보유하거나, 하나 또는 여러 본 조항에서 규정하는 지분보유 조건에 부합하는 외국기업의 총 20%이상에 달하는 지분을 간접적으로 보유하고 있는 외국기업</w:t>
            </w:r>
          </w:p>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lastRenderedPageBreak/>
              <w:t xml:space="preserve">21. 본 조에서 서술한 규정에 부합하는 </w:t>
            </w:r>
            <w:r w:rsidRPr="00660A52">
              <w:rPr>
                <w:rFonts w:ascii="한컴바탕" w:eastAsia="한컴바탕" w:hAnsi="한컴바탕" w:cs="한컴바탕"/>
                <w:sz w:val="21"/>
                <w:szCs w:val="21"/>
              </w:rPr>
              <w:t>“</w:t>
            </w:r>
            <w:r w:rsidRPr="00660A52">
              <w:rPr>
                <w:rFonts w:ascii="한컴바탕" w:eastAsia="한컴바탕" w:hAnsi="한컴바탕" w:cs="한컴바탕" w:hint="eastAsia"/>
                <w:sz w:val="21"/>
                <w:szCs w:val="21"/>
              </w:rPr>
              <w:t>지분보유조건</w:t>
            </w:r>
            <w:r w:rsidRPr="00660A52">
              <w:rPr>
                <w:rFonts w:ascii="한컴바탕" w:eastAsia="한컴바탕" w:hAnsi="한컴바탕" w:cs="한컴바탕"/>
                <w:sz w:val="21"/>
                <w:szCs w:val="21"/>
              </w:rPr>
              <w:t>”</w:t>
            </w:r>
            <w:r w:rsidRPr="00660A52">
              <w:rPr>
                <w:rFonts w:ascii="한컴바탕" w:eastAsia="한컴바탕" w:hAnsi="한컴바탕" w:cs="한컴바탕" w:hint="eastAsia"/>
                <w:sz w:val="21"/>
                <w:szCs w:val="21"/>
              </w:rPr>
              <w:t>이란 각 단계 기업의 직접 지분보유, 간접 지분보유 및 거주자기업 간접지분보유 총수 비율의 계산을 위한 각각의 단일 지분보유를 뜻하며, 모두 20%의 지분보유비율에 달해야 한다. (예 4,5 참조)</w:t>
            </w:r>
          </w:p>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sz w:val="21"/>
                <w:szCs w:val="21"/>
                <w:lang w:eastAsia="ko-KR"/>
              </w:rPr>
            </w:pPr>
            <w:r w:rsidRPr="00660A52">
              <w:rPr>
                <w:rFonts w:ascii="한컴바탕" w:eastAsia="한컴바탕" w:hAnsi="한컴바탕" w:cs="한컴바탕" w:hint="eastAsia"/>
                <w:sz w:val="21"/>
                <w:szCs w:val="21"/>
                <w:lang w:eastAsia="ko-KR"/>
              </w:rPr>
              <w:t>《통지》 제 7조 간주외국납부세액공제의 납부세액 확정</w:t>
            </w:r>
          </w:p>
          <w:p w:rsidR="00F7264B" w:rsidRPr="00660A52" w:rsidRDefault="00F7264B" w:rsidP="00660A52">
            <w:pPr>
              <w:tabs>
                <w:tab w:val="center" w:pos="960"/>
              </w:tabs>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거주자기업이 중국정부와 세수협정(또는 협의)을 맺은 국가에서 얻은 소득은 상대국가(지역)세수법률에 따라 면세 혹은 감세대우를 받을 수 있으며, 면세 또는 감세의 액수는 세수협정 규정에 따라 중국에 납부해야 할 세액에서 공제 받은 것으로 간주하고, 해당 면세 혹은 감세액은 기업이 실제 납부한 외국소득세액을 이용하여 공제받은 것으로 처리할 수 있다.</w:t>
            </w:r>
          </w:p>
          <w:p w:rsidR="00F7264B" w:rsidRPr="00B16883" w:rsidRDefault="00F7264B" w:rsidP="00B16883">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B16883">
              <w:rPr>
                <w:rFonts w:ascii="한컴바탕" w:eastAsia="한컴바탕" w:hAnsi="한컴바탕" w:cs="한컴바탕" w:hint="eastAsia"/>
                <w:spacing w:val="-2"/>
                <w:sz w:val="21"/>
                <w:szCs w:val="21"/>
              </w:rPr>
              <w:t>22. 현재 중국 기업소득세법은 일방 간주외국납부세액공제</w:t>
            </w:r>
            <w:r w:rsidRPr="00B16883">
              <w:rPr>
                <w:rFonts w:ascii="한컴바탕" w:eastAsia="한컴바탕" w:hAnsi="한컴바탕" w:cs="한컴바탕"/>
                <w:spacing w:val="-2"/>
                <w:sz w:val="21"/>
                <w:szCs w:val="21"/>
              </w:rPr>
              <w:t>를</w:t>
            </w:r>
            <w:r w:rsidRPr="00B16883">
              <w:rPr>
                <w:rFonts w:ascii="한컴바탕" w:eastAsia="한컴바탕" w:hAnsi="한컴바탕" w:cs="한컴바탕" w:hint="eastAsia"/>
                <w:spacing w:val="-2"/>
                <w:sz w:val="21"/>
                <w:szCs w:val="21"/>
              </w:rPr>
              <w:t xml:space="preserve"> 규정하고 있지 않지만 중국과 유관 국가간에 체결한 세수협정에 간주외국납부세액공제에 대한 내용이 있다면 본 조항은 이에 대해 적용한다. 거주자기업이 중국과 세수협정(혹은 협의)이 체결된 국가에서 소득을 얻으면서 해당 국가 세수법률이 규정하는 면세 또는 감세대우를 받고 있고, 또한 해당 소득이 이미 면세 또는 감세대우를 받고 있는 경우라면, 세수협정(혹은 협의)이 규정하는 바에 따라 중국에서 납부해야 될 세금 중에서 공제받은 것으로 간주할 경우 기업 주관세무기관의 확인을 거쳐 그 외국소득세에 대한 재무제표 보고 시 이미 납부한 세금으로 간주한다(예 6 참고).</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23. 간주세액공제</w:t>
            </w:r>
            <w:r w:rsidRPr="00660A52">
              <w:rPr>
                <w:rFonts w:ascii="한컴바탕" w:eastAsia="한컴바탕" w:hAnsi="한컴바탕" w:cs="한컴바탕"/>
                <w:sz w:val="21"/>
                <w:szCs w:val="21"/>
              </w:rPr>
              <w:t>는</w:t>
            </w:r>
            <w:r w:rsidRPr="00660A52">
              <w:rPr>
                <w:rFonts w:ascii="한컴바탕" w:eastAsia="한컴바탕" w:hAnsi="한컴바탕" w:cs="한컴바탕" w:hint="eastAsia"/>
                <w:sz w:val="21"/>
                <w:szCs w:val="21"/>
              </w:rPr>
              <w:t xml:space="preserve"> 아래 정황에 따라 계산한다.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(1) 세수협정이 정률 간주세액공제를 규정하고 있는 경우, 간주세액공제액은 해당 정율에 따라 계산하기 위한 과세된 외국소득세액이 실제 납부한 외국소득세액을 초과한 액수</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（2） 세수협정이 열거하는 한 국가의 세수우대액을 간주세액공제로 주는 것으로 규정하는 경우 간주세액공제액은 협정국가(지역)세수법률이 규정하는 세율에 따라 계산되는 납부해야 할 세액이 실제 납부세액을 초과한 액수, 즉 실제 세수 우대액수를 초과한 세수우대액수</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24. 외국소득이 《통지》제 10조가 규정하는 간이방법으로 세금공제액을 계산하는 경우 간주세액공제를 적용하지 않는다.</w:t>
            </w:r>
          </w:p>
          <w:p w:rsidR="00F7264B" w:rsidRPr="00495804" w:rsidRDefault="00F7264B" w:rsidP="00495804">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95804">
              <w:rPr>
                <w:rFonts w:ascii="한컴바탕" w:eastAsia="한컴바탕" w:hAnsi="한컴바탕" w:cs="한컴바탕" w:hint="eastAsia"/>
                <w:spacing w:val="-4"/>
                <w:sz w:val="21"/>
                <w:szCs w:val="21"/>
              </w:rPr>
              <w:lastRenderedPageBreak/>
              <w:t>25. 기업이 취득하는 외국소득은 발생지 세수법률법규에 근거한 소재국 소득과세로 판단되는 것이 아니라 중국의 세수법률법규가 규정하는 소득과세에 해당되는 경우, 세수간주세액공제 범주에 포함되지 않으며, 반드시 전액을 중국 세수법률법규의 규정에 따라 기업소득세를 납부한다.</w:t>
            </w:r>
          </w:p>
          <w:p w:rsidR="00F7264B" w:rsidRPr="00660A52" w:rsidRDefault="00F7264B" w:rsidP="00660A52">
            <w:pPr>
              <w:topLinePunct/>
              <w:autoSpaceDE/>
              <w:adjustRightInd w:val="0"/>
              <w:snapToGrid w:val="0"/>
              <w:spacing w:line="290" w:lineRule="atLeast"/>
              <w:ind w:firstLineChars="200" w:firstLine="452"/>
              <w:rPr>
                <w:rFonts w:ascii="한컴바탕" w:eastAsia="한컴바탕" w:hAnsi="한컴바탕" w:cs="한컴바탕"/>
                <w:spacing w:val="8"/>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sz w:val="21"/>
                <w:szCs w:val="21"/>
                <w:lang w:eastAsia="ko-KR"/>
              </w:rPr>
            </w:pPr>
            <w:r w:rsidRPr="00660A52">
              <w:rPr>
                <w:rFonts w:ascii="한컴바탕" w:eastAsia="한컴바탕" w:hAnsi="한컴바탕" w:cs="한컴바탕" w:hint="eastAsia"/>
                <w:sz w:val="21"/>
                <w:szCs w:val="21"/>
                <w:lang w:eastAsia="ko-KR"/>
              </w:rPr>
              <w:t xml:space="preserve">《통지》 제 8조 공제한도액의 계산                        </w:t>
            </w:r>
          </w:p>
          <w:p w:rsidR="00F7264B" w:rsidRPr="00660A52" w:rsidRDefault="00F7264B" w:rsidP="00660A52">
            <w:pPr>
              <w:tabs>
                <w:tab w:val="left" w:pos="960"/>
              </w:tabs>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기업은 기업소득세법 및 그 실시조례와 본 통지의 관련 규정의 국가별 외국세액의 공제한도액을 계산한다.</w:t>
            </w:r>
          </w:p>
          <w:p w:rsidR="00F7264B" w:rsidRPr="005C6BEA" w:rsidRDefault="00F7264B" w:rsidP="005C6BEA">
            <w:pPr>
              <w:tabs>
                <w:tab w:val="left" w:pos="960"/>
              </w:tabs>
              <w:topLinePunct/>
              <w:autoSpaceDE/>
              <w:adjustRightInd w:val="0"/>
              <w:snapToGrid w:val="0"/>
              <w:spacing w:line="290" w:lineRule="atLeast"/>
              <w:ind w:firstLineChars="200" w:firstLine="444"/>
              <w:rPr>
                <w:rFonts w:ascii="한컴바탕" w:eastAsia="한컴바탕" w:hAnsi="한컴바탕" w:cs="한컴바탕"/>
                <w:b/>
                <w:spacing w:val="8"/>
                <w:sz w:val="21"/>
                <w:szCs w:val="21"/>
              </w:rPr>
            </w:pPr>
            <w:r w:rsidRPr="005C6BEA">
              <w:rPr>
                <w:rFonts w:ascii="한컴바탕" w:eastAsia="한컴바탕" w:hAnsi="한컴바탕" w:cs="한컴바탕" w:hint="eastAsia"/>
                <w:b/>
                <w:spacing w:val="8"/>
                <w:sz w:val="21"/>
                <w:szCs w:val="21"/>
              </w:rPr>
              <w:t xml:space="preserve">특정 국가(지역)소득세 공제한도액=경내·외 소득을 기업소득세법 및 실시조례의 규정에 따라 계산한 과세총액 x 소득발생국가(지역)의 과세소득액÷중국경내·외 소득 총 과세액                      </w:t>
            </w:r>
          </w:p>
          <w:p w:rsidR="00F7264B" w:rsidRPr="005C6BEA" w:rsidRDefault="00F7264B" w:rsidP="005C6BEA">
            <w:pPr>
              <w:tabs>
                <w:tab w:val="left" w:pos="960"/>
              </w:tabs>
              <w:topLinePunct/>
              <w:autoSpaceDE/>
              <w:adjustRightInd w:val="0"/>
              <w:snapToGrid w:val="0"/>
              <w:spacing w:line="290" w:lineRule="atLeast"/>
              <w:ind w:firstLineChars="200" w:firstLine="428"/>
              <w:rPr>
                <w:rFonts w:ascii="한컴바탕" w:eastAsia="한컴바탕" w:hAnsi="한컴바탕" w:cs="한컴바탕"/>
                <w:b/>
                <w:spacing w:val="4"/>
                <w:sz w:val="21"/>
                <w:szCs w:val="21"/>
              </w:rPr>
            </w:pPr>
            <w:r w:rsidRPr="005C6BEA">
              <w:rPr>
                <w:rFonts w:ascii="한컴바탕" w:eastAsia="한컴바탕" w:hAnsi="한컴바탕" w:cs="한컴바탕" w:hint="eastAsia"/>
                <w:b/>
                <w:spacing w:val="4"/>
                <w:sz w:val="21"/>
                <w:szCs w:val="21"/>
              </w:rPr>
              <w:t xml:space="preserve">상술한 계산 공식 중 </w:t>
            </w:r>
            <w:r w:rsidRPr="005C6BEA">
              <w:rPr>
                <w:rFonts w:ascii="한컴바탕" w:eastAsia="한컴바탕" w:hAnsi="한컴바탕" w:cs="한컴바탕"/>
                <w:b/>
                <w:spacing w:val="4"/>
                <w:sz w:val="21"/>
                <w:szCs w:val="21"/>
              </w:rPr>
              <w:t>“</w:t>
            </w:r>
            <w:r w:rsidRPr="005C6BEA">
              <w:rPr>
                <w:rFonts w:ascii="한컴바탕" w:eastAsia="한컴바탕" w:hAnsi="한컴바탕" w:cs="한컴바탕" w:hint="eastAsia"/>
                <w:b/>
                <w:spacing w:val="4"/>
                <w:sz w:val="21"/>
                <w:szCs w:val="21"/>
              </w:rPr>
              <w:t>중국 경내·외 소득을 기업소득세법 및 실시조례의 규정에 따라 계산한 과세총액</w:t>
            </w:r>
            <w:r w:rsidRPr="005C6BEA">
              <w:rPr>
                <w:rFonts w:ascii="한컴바탕" w:eastAsia="한컴바탕" w:hAnsi="한컴바탕" w:cs="한컴바탕"/>
                <w:b/>
                <w:spacing w:val="4"/>
                <w:sz w:val="21"/>
                <w:szCs w:val="21"/>
              </w:rPr>
              <w:t>”</w:t>
            </w:r>
            <w:r w:rsidRPr="005C6BEA">
              <w:rPr>
                <w:rFonts w:ascii="한컴바탕" w:eastAsia="한컴바탕" w:hAnsi="한컴바탕" w:cs="한컴바탕" w:hint="eastAsia"/>
                <w:b/>
                <w:spacing w:val="4"/>
                <w:sz w:val="21"/>
                <w:szCs w:val="21"/>
              </w:rPr>
              <w:t>에 근거한 세율은 국무원 재정· 세무주관부문이 별도로 규정하는 이외에는 반드시 기업소득세법 제 4조 1항이 규정하는 세율이다.</w:t>
            </w:r>
          </w:p>
          <w:p w:rsidR="00F7264B" w:rsidRPr="00660A52" w:rsidRDefault="00F7264B" w:rsidP="00660A52">
            <w:pPr>
              <w:tabs>
                <w:tab w:val="left" w:pos="960"/>
              </w:tabs>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기업은 기업소득세법 및 그 실시조례와 본 통지의 유관규정이 계산하는 당기 경내·외 과세소득 총액이 0보다 작을 경우 0으로 경내·외 과세소득 총액을 계산하고 그 당기 외국소득세의 공제 한도액 역시 0으로 계산한다.</w:t>
            </w:r>
          </w:p>
          <w:p w:rsidR="00F7264B" w:rsidRPr="00B54FB5" w:rsidRDefault="00F7264B" w:rsidP="00B54FB5">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B54FB5">
              <w:rPr>
                <w:rFonts w:ascii="한컴바탕" w:eastAsia="한컴바탕" w:hAnsi="한컴바탕" w:cs="한컴바탕" w:hint="eastAsia"/>
                <w:spacing w:val="-4"/>
                <w:sz w:val="21"/>
                <w:szCs w:val="21"/>
              </w:rPr>
              <w:t>26. 중국 경내</w:t>
            </w:r>
            <w:r w:rsidRPr="00B54FB5">
              <w:rPr>
                <w:rFonts w:ascii="한컴바탕" w:eastAsia="한컴바탕" w:hAnsi="한컴바탕" w:cs="한컴바탕" w:hint="eastAsia"/>
                <w:b/>
                <w:spacing w:val="-4"/>
                <w:sz w:val="21"/>
                <w:szCs w:val="21"/>
              </w:rPr>
              <w:t>·</w:t>
            </w:r>
            <w:r w:rsidRPr="00B54FB5">
              <w:rPr>
                <w:rFonts w:ascii="한컴바탕" w:eastAsia="한컴바탕" w:hAnsi="한컴바탕" w:cs="한컴바탕" w:hint="eastAsia"/>
                <w:spacing w:val="-4"/>
                <w:sz w:val="21"/>
                <w:szCs w:val="21"/>
              </w:rPr>
              <w:t>외 소득은 기업소득세법 및 실시조례가 규정에 따라 계산한 과세총액의 세율은 25% 즉, 기업 경내소득은 세수법규가 규정하는 기업소득세 혜택을 누리는 것을 말하며, 외국소득세액 불공제한도액 계산 중의 중국 경내</w:t>
            </w:r>
            <w:r w:rsidRPr="00B54FB5">
              <w:rPr>
                <w:rFonts w:ascii="한컴바탕" w:eastAsia="한컴바탕" w:hAnsi="한컴바탕" w:cs="한컴바탕" w:hint="eastAsia"/>
                <w:b/>
                <w:spacing w:val="-4"/>
                <w:sz w:val="21"/>
                <w:szCs w:val="21"/>
              </w:rPr>
              <w:t>·</w:t>
            </w:r>
            <w:r w:rsidRPr="00B54FB5">
              <w:rPr>
                <w:rFonts w:ascii="한컴바탕" w:eastAsia="한컴바탕" w:hAnsi="한컴바탕" w:cs="한컴바탕" w:hint="eastAsia"/>
                <w:spacing w:val="-4"/>
                <w:sz w:val="21"/>
                <w:szCs w:val="21"/>
              </w:rPr>
              <w:t>외 소득 납부총액에 적용하는 세율 역시 25%이다. 지금부터 만약 국무원 재정</w:t>
            </w:r>
            <w:r w:rsidRPr="00B54FB5">
              <w:rPr>
                <w:rFonts w:ascii="한컴바탕" w:eastAsia="한컴바탕" w:hAnsi="한컴바탕" w:cs="한컴바탕" w:hint="eastAsia"/>
                <w:b/>
                <w:spacing w:val="-4"/>
                <w:sz w:val="21"/>
                <w:szCs w:val="21"/>
              </w:rPr>
              <w:t xml:space="preserve">· </w:t>
            </w:r>
            <w:r w:rsidRPr="00B54FB5">
              <w:rPr>
                <w:rFonts w:ascii="한컴바탕" w:eastAsia="한컴바탕" w:hAnsi="한컴바탕" w:cs="한컴바탕" w:hint="eastAsia"/>
                <w:spacing w:val="-4"/>
                <w:sz w:val="21"/>
                <w:szCs w:val="21"/>
              </w:rPr>
              <w:t>세무주관부문이 규정하는 외국소득과 경내소득에서 상동의 기업이 소득세우대정책에 해당되는 경우 유관 우대정책의 적용세율 또는 세수부담율 계산은 그 납부세액 총액과 공제한도액에 따라 적용된다. 간편 계산 역시 해당 외국 과세소득액 직접 실제 적용 세율 또는 세수부담율을 곱해 얻은 공제한도액을 적용하여 도출한다. (예 7 참조)</w:t>
            </w:r>
          </w:p>
          <w:p w:rsidR="00F7264B" w:rsidRPr="00B54FB5" w:rsidRDefault="00F7264B" w:rsidP="00B54FB5">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B54FB5">
              <w:rPr>
                <w:rFonts w:ascii="한컴바탕" w:eastAsia="한컴바탕" w:hAnsi="한컴바탕" w:cs="한컴바탕" w:hint="eastAsia"/>
                <w:spacing w:val="-2"/>
                <w:sz w:val="21"/>
                <w:szCs w:val="21"/>
              </w:rPr>
              <w:t xml:space="preserve">27. 만약 기업경내 소득에서 손실을 입고 외국소득에서 이익이며, 기업이 동기의 외국 이윤의 전부 또는 일부를 경내의 손실을 보충한 경우 경내에서 이미 외국의 이윤을 보충한 손실은 다시 다음 년도의 경내이윤에서 보충할 수 </w:t>
            </w:r>
            <w:r w:rsidRPr="00B54FB5">
              <w:rPr>
                <w:rFonts w:ascii="한컴바탕" w:eastAsia="한컴바탕" w:hAnsi="한컴바탕" w:cs="한컴바탕" w:hint="eastAsia"/>
                <w:spacing w:val="-2"/>
                <w:sz w:val="21"/>
                <w:szCs w:val="21"/>
              </w:rPr>
              <w:lastRenderedPageBreak/>
              <w:t>없다. 이에 따라 외국소득 공제 한도액을 계산할 때, 당기의 경내</w:t>
            </w:r>
            <w:r w:rsidRPr="00B54FB5">
              <w:rPr>
                <w:rFonts w:ascii="한컴바탕" w:eastAsia="한컴바탕" w:hAnsi="한컴바탕" w:cs="한컴바탕" w:hint="eastAsia"/>
                <w:b/>
                <w:spacing w:val="-2"/>
                <w:sz w:val="21"/>
                <w:szCs w:val="21"/>
              </w:rPr>
              <w:t>·</w:t>
            </w:r>
            <w:r w:rsidRPr="00B54FB5">
              <w:rPr>
                <w:rFonts w:ascii="한컴바탕" w:eastAsia="한컴바탕" w:hAnsi="한컴바탕" w:cs="한컴바탕" w:hint="eastAsia"/>
                <w:spacing w:val="-2"/>
                <w:sz w:val="21"/>
                <w:szCs w:val="21"/>
              </w:rPr>
              <w:t>외 납부소득세 총액이 0보다 작을 경우 반드시 당기의 경내·외 납부소득세총액을 0으로 계산해야 하고, 당기의 외국소득세의 공제액 역시 0으로 처리하여야 한다. 상술한 외국이윤이 외국에서 이미 납부되어 공제</w:t>
            </w:r>
            <w:r w:rsidRPr="00B54FB5">
              <w:rPr>
                <w:rFonts w:ascii="한컴바탕" w:eastAsia="한컴바탕" w:hAnsi="한컴바탕" w:cs="한컴바탕"/>
                <w:spacing w:val="-2"/>
                <w:sz w:val="21"/>
                <w:szCs w:val="21"/>
              </w:rPr>
              <w:t>가</w:t>
            </w:r>
            <w:r w:rsidRPr="00B54FB5">
              <w:rPr>
                <w:rFonts w:ascii="한컴바탕" w:eastAsia="한컴바탕" w:hAnsi="한컴바탕" w:cs="한컴바탕" w:hint="eastAsia"/>
                <w:spacing w:val="-2"/>
                <w:sz w:val="21"/>
                <w:szCs w:val="21"/>
              </w:rPr>
              <w:t xml:space="preserve"> 가능하지만 공제받지 못한 세액은 이후 5개 과세연도 내에 이월공제</w:t>
            </w:r>
            <w:r w:rsidRPr="00B54FB5">
              <w:rPr>
                <w:rFonts w:ascii="한컴바탕" w:eastAsia="한컴바탕" w:hAnsi="한컴바탕" w:cs="한컴바탕"/>
                <w:spacing w:val="-2"/>
                <w:sz w:val="21"/>
                <w:szCs w:val="21"/>
              </w:rPr>
              <w:t>가</w:t>
            </w:r>
            <w:r w:rsidRPr="00B54FB5">
              <w:rPr>
                <w:rFonts w:ascii="한컴바탕" w:eastAsia="한컴바탕" w:hAnsi="한컴바탕" w:cs="한컴바탕" w:hint="eastAsia"/>
                <w:spacing w:val="-2"/>
                <w:sz w:val="21"/>
                <w:szCs w:val="21"/>
              </w:rPr>
              <w:t xml:space="preserve"> 가능하다. (예 8참조)</w:t>
            </w:r>
          </w:p>
          <w:p w:rsidR="00F7264B" w:rsidRPr="000320BA" w:rsidRDefault="00F7264B" w:rsidP="000320BA">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0320BA">
              <w:rPr>
                <w:rFonts w:ascii="한컴바탕" w:eastAsia="한컴바탕" w:hAnsi="한컴바탕" w:cs="한컴바탕" w:hint="eastAsia"/>
                <w:spacing w:val="-4"/>
                <w:sz w:val="21"/>
                <w:szCs w:val="21"/>
              </w:rPr>
              <w:t>28. 만약 기업이 경내에서 손실이 발생하고 외국의 많은 국가의 이익들로 그 손실을 보충할 때 기업은 스스로 경내손실을 보충하는 외국소득 발생국가(지역)의 순서를 선택할 수 있다.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sz w:val="21"/>
                <w:szCs w:val="21"/>
                <w:lang w:eastAsia="ko-KR"/>
              </w:rPr>
            </w:pPr>
            <w:r w:rsidRPr="00660A52">
              <w:rPr>
                <w:rFonts w:ascii="한컴바탕" w:eastAsia="한컴바탕" w:hAnsi="한컴바탕" w:cs="한컴바탕" w:hint="eastAsia"/>
                <w:kern w:val="0"/>
                <w:sz w:val="21"/>
                <w:szCs w:val="21"/>
                <w:lang w:eastAsia="ko-KR"/>
              </w:rPr>
              <w:t xml:space="preserve">《통지》 제 9조 </w:t>
            </w:r>
            <w:r w:rsidRPr="00660A52">
              <w:rPr>
                <w:rFonts w:ascii="한컴바탕" w:eastAsia="한컴바탕" w:hAnsi="한컴바탕" w:cs="한컴바탕" w:hint="eastAsia"/>
                <w:sz w:val="21"/>
                <w:szCs w:val="21"/>
                <w:lang w:eastAsia="ko-KR"/>
              </w:rPr>
              <w:t xml:space="preserve">실제 공제한 외국납부세액의 계산 </w:t>
            </w:r>
          </w:p>
          <w:p w:rsidR="00F7264B" w:rsidRPr="00660A52" w:rsidRDefault="00F7264B" w:rsidP="000320BA">
            <w:pPr>
              <w:topLinePunct/>
              <w:autoSpaceDE/>
              <w:adjustRightInd w:val="0"/>
              <w:snapToGrid w:val="0"/>
              <w:spacing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rPr>
              <w:t>실제 공제해야 할 해외에서 납부하거나 간접 부담한 소득세액을 계산 할 때 기업은 외국의 국가(지역)의 규정에 부합하는 당해 납세 및 간접부담세액이 해당 국가(지역)에서 공제 한도액보다 작을 경우 해당 세액을 외국 소득세 공제액을 기업이 납부해야 할 세액에서 실제에 근거한 공제를 받아야 한다.</w:t>
            </w:r>
            <w:r w:rsidR="000320BA">
              <w:rPr>
                <w:rFonts w:ascii="한컴바탕" w:eastAsia="한컴바탕" w:hAnsi="한컴바탕" w:cs="한컴바탕" w:hint="eastAsia"/>
                <w:b/>
                <w:sz w:val="21"/>
                <w:szCs w:val="21"/>
              </w:rPr>
              <w:t xml:space="preserve"> </w:t>
            </w:r>
            <w:r w:rsidRPr="00660A52">
              <w:rPr>
                <w:rFonts w:ascii="한컴바탕" w:eastAsia="한컴바탕" w:hAnsi="한컴바탕" w:cs="한컴바탕" w:hint="eastAsia"/>
                <w:b/>
                <w:sz w:val="21"/>
                <w:szCs w:val="21"/>
              </w:rPr>
              <w:t>공제 한도액을 초과할 경우 당기 공제 한도액을 외국 소득세 공제액으로 계상하여 공제받고, 공제한도액을 초과하는 액수에 대해서는 다음해 연속 5개 과세연도 내에 매년도 공제 한도액 공제 당기 공제세액후의 차액에 대해 보충 공제할 수 있다.</w:t>
            </w:r>
          </w:p>
          <w:p w:rsidR="00F7264B" w:rsidRPr="000320BA" w:rsidRDefault="00F7264B" w:rsidP="000320BA">
            <w:pPr>
              <w:topLinePunct/>
              <w:autoSpaceDE/>
              <w:adjustRightInd w:val="0"/>
              <w:snapToGrid w:val="0"/>
              <w:spacing w:line="290" w:lineRule="atLeast"/>
              <w:ind w:firstLineChars="200" w:firstLine="380"/>
              <w:rPr>
                <w:rFonts w:ascii="한컴바탕" w:eastAsia="한컴바탕" w:hAnsi="한컴바탕" w:cs="한컴바탕" w:hint="eastAsia"/>
                <w:spacing w:val="-10"/>
                <w:sz w:val="21"/>
                <w:szCs w:val="21"/>
              </w:rPr>
            </w:pPr>
            <w:r w:rsidRPr="000320BA">
              <w:rPr>
                <w:rFonts w:ascii="한컴바탕" w:eastAsia="한컴바탕" w:hAnsi="한컴바탕" w:cs="한컴바탕" w:hint="eastAsia"/>
                <w:spacing w:val="-10"/>
                <w:sz w:val="21"/>
                <w:szCs w:val="21"/>
              </w:rPr>
              <w:t>29. 본 조에서 규정한 기업이 외국의 국가(지역)의 당기 납부와 간접부담하는 규정에 부합한 기업소득세액의 구체적인 공제 방법 즉, 기업이 매년 국가별로 공제 한도액 내에 실제에 근거하여 외국소득세액을 공제</w:t>
            </w:r>
            <w:r w:rsidRPr="000320BA">
              <w:rPr>
                <w:rFonts w:ascii="한컴바탕" w:eastAsia="한컴바탕" w:hAnsi="한컴바탕" w:cs="한컴바탕"/>
                <w:spacing w:val="-10"/>
                <w:sz w:val="21"/>
                <w:szCs w:val="21"/>
              </w:rPr>
              <w:t>를</w:t>
            </w:r>
            <w:r w:rsidRPr="000320BA">
              <w:rPr>
                <w:rFonts w:ascii="한컴바탕" w:eastAsia="한컴바탕" w:hAnsi="한컴바탕" w:cs="한컴바탕" w:hint="eastAsia"/>
                <w:spacing w:val="-10"/>
                <w:sz w:val="21"/>
                <w:szCs w:val="21"/>
              </w:rPr>
              <w:t xml:space="preserve"> 받게 되는데, 공제 한도액을 초과하는 부분에 대해 이후 연속 5개 과세연도에 분할하여 계속 공제</w:t>
            </w:r>
            <w:r w:rsidRPr="000320BA">
              <w:rPr>
                <w:rFonts w:ascii="한컴바탕" w:eastAsia="한컴바탕" w:hAnsi="한컴바탕" w:cs="한컴바탕"/>
                <w:spacing w:val="-10"/>
                <w:sz w:val="21"/>
                <w:szCs w:val="21"/>
              </w:rPr>
              <w:t>를</w:t>
            </w:r>
            <w:r w:rsidRPr="000320BA">
              <w:rPr>
                <w:rFonts w:ascii="한컴바탕" w:eastAsia="한컴바탕" w:hAnsi="한컴바탕" w:cs="한컴바탕" w:hint="eastAsia"/>
                <w:spacing w:val="-10"/>
                <w:sz w:val="21"/>
                <w:szCs w:val="21"/>
              </w:rPr>
              <w:t xml:space="preserve"> 받을 수 있다. 기업이 당기 외국의 국가에서 공제받을 수 있는 세액 중 당해 년도에 이미 직접 납세 또는 간접부담하는 외국소득세액에 속하거나, 또 이전 년도에서 이월된 미 공제액을 공제 받고자 할 때 먼저 당해 년도에 이미 직접납세 또는 간접 부담하는 외국소득세액에 대한 공제</w:t>
            </w:r>
            <w:r w:rsidRPr="000320BA">
              <w:rPr>
                <w:rFonts w:ascii="한컴바탕" w:eastAsia="한컴바탕" w:hAnsi="한컴바탕" w:cs="한컴바탕"/>
                <w:spacing w:val="-10"/>
                <w:sz w:val="21"/>
                <w:szCs w:val="21"/>
              </w:rPr>
              <w:t>를</w:t>
            </w:r>
            <w:r w:rsidRPr="000320BA">
              <w:rPr>
                <w:rFonts w:ascii="한컴바탕" w:eastAsia="한컴바탕" w:hAnsi="한컴바탕" w:cs="한컴바탕" w:hint="eastAsia"/>
                <w:spacing w:val="-10"/>
                <w:sz w:val="21"/>
                <w:szCs w:val="21"/>
              </w:rPr>
              <w:t xml:space="preserve"> 받은 후 공제 한도액에 여유가 있을 경우에 이전 년도에서 이월된 공제세액을 적용하여 공제받을 수 있고, 해당 공제액이 당해 년도의 공제 후 잔액을 사용하고도 모자랄 경우에 이후 년도로 이월할 수 있다.( 예 9 참조)</w:t>
            </w:r>
          </w:p>
          <w:p w:rsidR="00F7264B" w:rsidRPr="000320BA" w:rsidRDefault="00F7264B" w:rsidP="000320BA">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0320BA">
              <w:rPr>
                <w:rFonts w:ascii="한컴바탕" w:eastAsia="한컴바탕" w:hAnsi="한컴바탕" w:cs="한컴바탕" w:hint="eastAsia"/>
                <w:spacing w:val="-4"/>
                <w:sz w:val="21"/>
                <w:szCs w:val="21"/>
              </w:rPr>
              <w:t>30. 기업이 외국 소득세수(《통지》제 10조 규정에 따라 간이 방법으로 공제 받는 것을 포함) 공제를 신청할 시 반드시 그 주관 세무기관</w:t>
            </w:r>
            <w:r w:rsidRPr="000320BA">
              <w:rPr>
                <w:rFonts w:ascii="한컴바탕" w:eastAsia="한컴바탕" w:hAnsi="한컴바탕" w:cs="한컴바탕" w:hint="eastAsia"/>
                <w:spacing w:val="-4"/>
                <w:sz w:val="21"/>
                <w:szCs w:val="21"/>
              </w:rPr>
              <w:lastRenderedPageBreak/>
              <w:t>에 아래와 같은 서면자료를 제출해야 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(1) 외국소득과 관련 있는 납세증명 또는 납세 증빙(원본 또는 사본)</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(2) 다른 유형의 외국소득의 세수공제 신고는 별도의 자료를 제공한다.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① 외국 지점의 영업이윤소득은 외국 지점 재무제표, 외국지점 소득에 대한 중국 경내 기업소득세법 및 실시조례에 따라 계산한 세액의 계산과정 및 설명자료, 자격을 갖춘 기구에서 발급한 관련 지점 감사보고서를 제출해야 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② 외국 이자, 배당 소득을 취득하는 경우에는 집단조직 조직도. 피투자회사 정관 복사본. 이윤배당을 결정할 수 있는 권리가 있는 외국기업이 작성한 결의서 등.</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③ 외국이자, 임대수익, 특허권 사용료, 재산양도 등의 소득의 취득에는 중국 경내 기업소득세법 및 실시 조례가 규정에 따라 계산한 납부세액의 자료 및 계산 과정. 프로젝트 계약서 복사본 등.</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(3) 간주외국납부세액 공제의 신청에 추가로 제출해야 하는 자료</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 xml:space="preserve">① 본 기업과 직접 또는 간접 지배하는 외국기업이 공제 및 감면 받는 근거와 증빙 또는 해당기업이 받고 있는 우대정책을 밝힌 유관 감사보고서 </w:t>
            </w:r>
          </w:p>
          <w:p w:rsidR="00F7264B" w:rsidRPr="00660A52" w:rsidRDefault="00F7264B" w:rsidP="00660A52">
            <w:pPr>
              <w:topLinePunct/>
              <w:autoSpaceDE/>
              <w:adjustRightInd w:val="0"/>
              <w:snapToGrid w:val="0"/>
              <w:spacing w:line="290" w:lineRule="atLeast"/>
              <w:ind w:firstLineChars="200" w:firstLine="420"/>
              <w:jc w:val="left"/>
              <w:rPr>
                <w:rFonts w:ascii="한컴바탕" w:eastAsia="한컴바탕" w:hAnsi="한컴바탕" w:cs="한컴바탕"/>
                <w:sz w:val="21"/>
                <w:szCs w:val="21"/>
              </w:rPr>
            </w:pPr>
            <w:r w:rsidRPr="00660A52">
              <w:rPr>
                <w:rFonts w:ascii="한컴바탕" w:eastAsia="한컴바탕" w:hAnsi="한컴바탕" w:cs="한컴바탕" w:hint="eastAsia"/>
                <w:sz w:val="21"/>
                <w:szCs w:val="21"/>
              </w:rPr>
              <w:t>② 기업이 직접 또는 간접으로 지배하고 있는 외국기업의 지분비율 등의 정황을 증명하는 서류의 복사본</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③ 간접 공제세액 또는 외국납부세액공제의 계산과정</w:t>
            </w:r>
          </w:p>
          <w:p w:rsidR="00F7264B" w:rsidRPr="00660A52" w:rsidRDefault="00F7264B" w:rsidP="00660A52">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④ 본 기업이 직접 또는 간접적으로 지배하는 외국기업의 재무회계 자료</w:t>
            </w:r>
          </w:p>
          <w:p w:rsidR="00F7264B" w:rsidRPr="00660A52" w:rsidRDefault="00F7264B" w:rsidP="00660A52">
            <w:pPr>
              <w:topLinePunct/>
              <w:autoSpaceDE/>
              <w:adjustRightInd w:val="0"/>
              <w:snapToGrid w:val="0"/>
              <w:spacing w:line="290" w:lineRule="atLeast"/>
              <w:ind w:firstLineChars="200" w:firstLine="420"/>
              <w:jc w:val="left"/>
              <w:rPr>
                <w:rFonts w:ascii="한컴바탕" w:eastAsia="한컴바탕" w:hAnsi="한컴바탕" w:cs="한컴바탕"/>
                <w:sz w:val="21"/>
                <w:szCs w:val="21"/>
              </w:rPr>
            </w:pPr>
            <w:r w:rsidRPr="00660A52">
              <w:rPr>
                <w:rFonts w:ascii="한컴바탕" w:eastAsia="한컴바탕" w:hAnsi="한컴바탕" w:cs="한컴바탕" w:hint="eastAsia"/>
                <w:sz w:val="21"/>
                <w:szCs w:val="21"/>
              </w:rPr>
              <w:t>(4) 간이방법으로 공제한도액을 계산할 경우에 추가로 제출해야 하는 자료</w:t>
            </w:r>
          </w:p>
          <w:p w:rsidR="00F7264B" w:rsidRPr="00660A52" w:rsidRDefault="00F7264B" w:rsidP="00660A52">
            <w:pPr>
              <w:tabs>
                <w:tab w:val="left" w:pos="795"/>
                <w:tab w:val="left" w:pos="900"/>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① 외국 지점이 취득한 영업이윤소득에 대한 기업의 신청 및 유관 정황에 대한 설명, 소득 발생국가(지역)정부기관이 발급한 납세 성질의 증빙과 증명 서류의 복사본</w:t>
            </w:r>
          </w:p>
          <w:p w:rsidR="00F7264B" w:rsidRPr="00660A52" w:rsidRDefault="00F7264B" w:rsidP="00660A52">
            <w:pPr>
              <w:tabs>
                <w:tab w:val="left" w:pos="795"/>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② 외국세액 간접공제조건에 부합하는 배당소득을 취득할 때 기업의 신청 및 유관정황에 대한 설명, 기업소득세법 제 24조 조건에 부합하는 지분소유증명의 문건 및 증빙자료의 복사본</w:t>
            </w:r>
          </w:p>
          <w:p w:rsidR="00F7264B" w:rsidRPr="000320BA" w:rsidRDefault="00F7264B" w:rsidP="000320BA">
            <w:pPr>
              <w:topLinePunct/>
              <w:autoSpaceDE/>
              <w:adjustRightInd w:val="0"/>
              <w:snapToGrid w:val="0"/>
              <w:spacing w:line="290" w:lineRule="atLeast"/>
              <w:ind w:firstLineChars="200" w:firstLine="460"/>
              <w:jc w:val="left"/>
              <w:rPr>
                <w:rFonts w:ascii="한컴바탕" w:eastAsia="한컴바탕" w:hAnsi="한컴바탕" w:cs="한컴바탕"/>
                <w:spacing w:val="10"/>
                <w:sz w:val="21"/>
                <w:szCs w:val="21"/>
              </w:rPr>
            </w:pPr>
            <w:r w:rsidRPr="000320BA">
              <w:rPr>
                <w:rFonts w:ascii="한컴바탕" w:eastAsia="한컴바탕" w:hAnsi="한컴바탕" w:cs="한컴바탕" w:hint="eastAsia"/>
                <w:spacing w:val="10"/>
                <w:sz w:val="21"/>
                <w:szCs w:val="21"/>
              </w:rPr>
              <w:t xml:space="preserve"> (5) 주관세무기관이 요구하는 기타 자료</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lastRenderedPageBreak/>
              <w:t>이상 제출하여 신고수리한 증빙자료가 중문이 아닐 경우 기업은 중문 번역본 복사본을 제출해야 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상술된 자료를 이미 세무기관에 제공한 경우 다시 제출할 필요는 없다. 상술된 자료에 만약 변경사항이 있는 경우 다시 제출해야 한다. 복사본은 원본과 일치함을 증명해야 하고, 번역본 역시 원본과 차이가 없음을 증명해야 하는 동시에 기업의 인감을 날인한다.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31. 세무기관과 기업은 연도 기업소득세 확정신고 시 이후 년도로 이월하여 공제한 외국소득세액은 국가별로 대장을 만들어 관리하고, 해마다 공제 정황을 기록해야 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tabs>
                <w:tab w:val="left" w:pos="1260"/>
              </w:tabs>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(1) 대장 형식：</w:t>
            </w:r>
          </w:p>
          <w:p w:rsidR="00F7264B" w:rsidRPr="00660A52" w:rsidRDefault="00F7264B" w:rsidP="00660A52">
            <w:pPr>
              <w:tabs>
                <w:tab w:val="left" w:pos="1260"/>
              </w:tabs>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tabs>
                <w:tab w:val="left" w:pos="1260"/>
              </w:tabs>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외국소득세액 이월공제 관리대장</w:t>
            </w:r>
          </w:p>
          <w:p w:rsidR="00F7264B" w:rsidRPr="00660A52" w:rsidRDefault="00F7264B" w:rsidP="00660A52">
            <w:pPr>
              <w:tabs>
                <w:tab w:val="left" w:pos="1260"/>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 xml:space="preserve">기업명칭：                             </w:t>
            </w:r>
          </w:p>
          <w:p w:rsidR="00F7264B" w:rsidRPr="00660A52" w:rsidRDefault="00F7264B" w:rsidP="00660A52">
            <w:pPr>
              <w:tabs>
                <w:tab w:val="left" w:pos="1260"/>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소득발생 국가(지역)：                        금액단위：인민폐（단위는 각,분까지</w:t>
            </w:r>
            <w:r w:rsidRPr="00660A52">
              <w:rPr>
                <w:rFonts w:ascii="한컴바탕" w:eastAsia="한컴바탕" w:hAnsi="한컴바탕" w:cs="한컴바탕"/>
                <w:sz w:val="21"/>
                <w:szCs w:val="21"/>
              </w:rPr>
              <w:t>）</w:t>
            </w:r>
          </w:p>
          <w:tbl>
            <w:tblPr>
              <w:tblW w:w="4434" w:type="dxa"/>
              <w:tblLayout w:type="fixed"/>
              <w:tblLook w:val="0000"/>
            </w:tblPr>
            <w:tblGrid>
              <w:gridCol w:w="308"/>
              <w:gridCol w:w="472"/>
              <w:gridCol w:w="382"/>
              <w:gridCol w:w="312"/>
              <w:gridCol w:w="307"/>
              <w:gridCol w:w="312"/>
              <w:gridCol w:w="307"/>
              <w:gridCol w:w="312"/>
              <w:gridCol w:w="307"/>
              <w:gridCol w:w="9"/>
              <w:gridCol w:w="313"/>
              <w:gridCol w:w="307"/>
              <w:gridCol w:w="312"/>
              <w:gridCol w:w="474"/>
            </w:tblGrid>
            <w:tr w:rsidR="000320BA" w:rsidRPr="0036028C" w:rsidTr="000320BA">
              <w:trPr>
                <w:trHeight w:val="562"/>
              </w:trPr>
              <w:tc>
                <w:tcPr>
                  <w:tcW w:w="308" w:type="dxa"/>
                  <w:vMerge w:val="restart"/>
                  <w:tcBorders>
                    <w:top w:val="single" w:sz="4" w:space="0" w:color="auto"/>
                    <w:left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행차</w:t>
                  </w:r>
                </w:p>
              </w:tc>
              <w:tc>
                <w:tcPr>
                  <w:tcW w:w="854" w:type="dxa"/>
                  <w:gridSpan w:val="2"/>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rPr>
                      <w:rFonts w:ascii="돋움" w:eastAsia="돋움" w:hAnsi="돋움" w:cs="SimSun"/>
                      <w:sz w:val="18"/>
                      <w:szCs w:val="18"/>
                    </w:rPr>
                  </w:pPr>
                  <w:r w:rsidRPr="0000169D">
                    <w:rPr>
                      <w:rFonts w:ascii="돋움" w:eastAsia="돋움" w:hAnsi="돋움" w:cs="바탕" w:hint="eastAsia"/>
                      <w:sz w:val="18"/>
                      <w:szCs w:val="18"/>
                    </w:rPr>
                    <w:t>본년도 미 공제세액</w:t>
                  </w:r>
                </w:p>
              </w:tc>
              <w:tc>
                <w:tcPr>
                  <w:tcW w:w="3272" w:type="dxa"/>
                  <w:gridSpan w:val="11"/>
                  <w:tcBorders>
                    <w:top w:val="single" w:sz="4" w:space="0" w:color="auto"/>
                    <w:left w:val="nil"/>
                    <w:bottom w:val="single" w:sz="4" w:space="0" w:color="auto"/>
                    <w:right w:val="single" w:sz="4" w:space="0" w:color="000000"/>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5개 년도 이월 절감액 및 잔액</w:t>
                  </w:r>
                </w:p>
              </w:tc>
            </w:tr>
            <w:tr w:rsidR="000320BA" w:rsidRPr="0036028C" w:rsidTr="000320BA">
              <w:trPr>
                <w:trHeight w:val="429"/>
              </w:trPr>
              <w:tc>
                <w:tcPr>
                  <w:tcW w:w="308" w:type="dxa"/>
                  <w:vMerge/>
                  <w:tcBorders>
                    <w:left w:val="single" w:sz="4" w:space="0" w:color="auto"/>
                    <w:right w:val="single" w:sz="4" w:space="0" w:color="auto"/>
                  </w:tcBorders>
                  <w:vAlign w:val="center"/>
                </w:tcPr>
                <w:p w:rsidR="000320BA" w:rsidRPr="0000169D" w:rsidRDefault="000320BA" w:rsidP="0000169D">
                  <w:pPr>
                    <w:topLinePunct/>
                    <w:autoSpaceDE/>
                    <w:autoSpaceDN/>
                    <w:adjustRightInd w:val="0"/>
                    <w:snapToGrid w:val="0"/>
                    <w:spacing w:line="360" w:lineRule="auto"/>
                    <w:ind w:firstLineChars="200" w:firstLine="360"/>
                    <w:jc w:val="left"/>
                    <w:rPr>
                      <w:rFonts w:ascii="돋움" w:eastAsia="돋움" w:hAnsi="돋움" w:cs="SimSun"/>
                      <w:sz w:val="18"/>
                      <w:szCs w:val="18"/>
                    </w:rPr>
                  </w:pPr>
                </w:p>
              </w:tc>
              <w:tc>
                <w:tcPr>
                  <w:tcW w:w="472" w:type="dxa"/>
                  <w:vMerge w:val="restart"/>
                  <w:tcBorders>
                    <w:top w:val="nil"/>
                    <w:left w:val="nil"/>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바탕" w:hint="eastAsia"/>
                      <w:sz w:val="18"/>
                      <w:szCs w:val="18"/>
                    </w:rPr>
                  </w:pPr>
                  <w:r w:rsidRPr="0000169D">
                    <w:rPr>
                      <w:rFonts w:ascii="돋움" w:eastAsia="돋움" w:hAnsi="돋움" w:cs="바탕" w:hint="eastAsia"/>
                      <w:sz w:val="18"/>
                      <w:szCs w:val="18"/>
                    </w:rPr>
                    <w:t xml:space="preserve">세액 </w:t>
                  </w:r>
                </w:p>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소속년도</w:t>
                  </w:r>
                </w:p>
              </w:tc>
              <w:tc>
                <w:tcPr>
                  <w:tcW w:w="381" w:type="dxa"/>
                  <w:vMerge w:val="restart"/>
                  <w:tcBorders>
                    <w:top w:val="nil"/>
                    <w:left w:val="nil"/>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바탕" w:hint="eastAsia"/>
                      <w:sz w:val="18"/>
                      <w:szCs w:val="18"/>
                    </w:rPr>
                  </w:pPr>
                  <w:r w:rsidRPr="0000169D">
                    <w:rPr>
                      <w:rFonts w:ascii="돋움" w:eastAsia="돋움" w:hAnsi="돋움" w:cs="바탕" w:hint="eastAsia"/>
                      <w:sz w:val="18"/>
                      <w:szCs w:val="18"/>
                    </w:rPr>
                    <w:t xml:space="preserve">미 </w:t>
                  </w:r>
                </w:p>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공제액</w:t>
                  </w:r>
                </w:p>
              </w:tc>
              <w:tc>
                <w:tcPr>
                  <w:tcW w:w="619" w:type="dxa"/>
                  <w:gridSpan w:val="2"/>
                  <w:tcBorders>
                    <w:top w:val="nil"/>
                    <w:left w:val="nil"/>
                    <w:bottom w:val="single" w:sz="4" w:space="0" w:color="auto"/>
                    <w:right w:val="single" w:sz="4" w:space="0" w:color="auto"/>
                  </w:tcBorders>
                  <w:shd w:val="clear" w:color="auto" w:fill="auto"/>
                  <w:noWrap/>
                  <w:vAlign w:val="center"/>
                </w:tcPr>
                <w:p w:rsidR="000320BA" w:rsidRPr="0000169D" w:rsidRDefault="000320BA" w:rsidP="00130A58">
                  <w:pPr>
                    <w:topLinePunct/>
                    <w:autoSpaceDE/>
                    <w:autoSpaceDN/>
                    <w:adjustRightInd w:val="0"/>
                    <w:snapToGrid w:val="0"/>
                    <w:spacing w:line="360" w:lineRule="auto"/>
                    <w:rPr>
                      <w:rFonts w:ascii="돋움" w:eastAsia="돋움" w:hAnsi="돋움" w:cs="SimSun"/>
                      <w:sz w:val="18"/>
                      <w:szCs w:val="18"/>
                    </w:rPr>
                  </w:pPr>
                  <w:r w:rsidRPr="0000169D">
                    <w:rPr>
                      <w:rFonts w:ascii="돋움" w:eastAsia="돋움" w:hAnsi="돋움" w:cs="바탕" w:hint="eastAsia"/>
                      <w:sz w:val="18"/>
                      <w:szCs w:val="18"/>
                    </w:rPr>
                    <w:t>제 1 년</w:t>
                  </w:r>
                </w:p>
              </w:tc>
              <w:tc>
                <w:tcPr>
                  <w:tcW w:w="619" w:type="dxa"/>
                  <w:gridSpan w:val="2"/>
                  <w:tcBorders>
                    <w:top w:val="nil"/>
                    <w:left w:val="nil"/>
                    <w:bottom w:val="single" w:sz="4" w:space="0" w:color="auto"/>
                    <w:right w:val="single" w:sz="4" w:space="0" w:color="auto"/>
                  </w:tcBorders>
                  <w:shd w:val="clear" w:color="auto" w:fill="auto"/>
                  <w:noWrap/>
                  <w:vAlign w:val="center"/>
                </w:tcPr>
                <w:p w:rsidR="000320BA" w:rsidRPr="0000169D" w:rsidRDefault="000320BA" w:rsidP="00130A58">
                  <w:pPr>
                    <w:topLinePunct/>
                    <w:autoSpaceDE/>
                    <w:autoSpaceDN/>
                    <w:adjustRightInd w:val="0"/>
                    <w:snapToGrid w:val="0"/>
                    <w:spacing w:line="360" w:lineRule="auto"/>
                    <w:rPr>
                      <w:rFonts w:ascii="돋움" w:eastAsia="돋움" w:hAnsi="돋움" w:cs="SimSun"/>
                      <w:sz w:val="18"/>
                      <w:szCs w:val="18"/>
                    </w:rPr>
                  </w:pPr>
                  <w:r w:rsidRPr="0000169D">
                    <w:rPr>
                      <w:rFonts w:ascii="돋움" w:eastAsia="돋움" w:hAnsi="돋움" w:cs="바탕" w:hint="eastAsia"/>
                      <w:sz w:val="18"/>
                      <w:szCs w:val="18"/>
                    </w:rPr>
                    <w:t>제 2 년</w:t>
                  </w:r>
                </w:p>
              </w:tc>
              <w:tc>
                <w:tcPr>
                  <w:tcW w:w="619" w:type="dxa"/>
                  <w:gridSpan w:val="2"/>
                  <w:tcBorders>
                    <w:top w:val="nil"/>
                    <w:left w:val="nil"/>
                    <w:bottom w:val="single" w:sz="4" w:space="0" w:color="auto"/>
                    <w:right w:val="single" w:sz="4" w:space="0" w:color="auto"/>
                  </w:tcBorders>
                  <w:shd w:val="clear" w:color="auto" w:fill="auto"/>
                  <w:noWrap/>
                  <w:vAlign w:val="center"/>
                </w:tcPr>
                <w:p w:rsidR="000320BA" w:rsidRPr="0000169D" w:rsidRDefault="000320BA" w:rsidP="00130A58">
                  <w:pPr>
                    <w:topLinePunct/>
                    <w:autoSpaceDE/>
                    <w:autoSpaceDN/>
                    <w:adjustRightInd w:val="0"/>
                    <w:snapToGrid w:val="0"/>
                    <w:spacing w:line="360" w:lineRule="auto"/>
                    <w:rPr>
                      <w:rFonts w:ascii="돋움" w:eastAsia="돋움" w:hAnsi="돋움" w:cs="SimSun"/>
                      <w:sz w:val="18"/>
                      <w:szCs w:val="18"/>
                    </w:rPr>
                  </w:pPr>
                  <w:r w:rsidRPr="0000169D">
                    <w:rPr>
                      <w:rFonts w:ascii="돋움" w:eastAsia="돋움" w:hAnsi="돋움" w:cs="바탕" w:hint="eastAsia"/>
                      <w:sz w:val="18"/>
                      <w:szCs w:val="18"/>
                    </w:rPr>
                    <w:t>제 3 년</w:t>
                  </w:r>
                </w:p>
              </w:tc>
              <w:tc>
                <w:tcPr>
                  <w:tcW w:w="629" w:type="dxa"/>
                  <w:gridSpan w:val="3"/>
                  <w:tcBorders>
                    <w:top w:val="nil"/>
                    <w:left w:val="nil"/>
                    <w:bottom w:val="single" w:sz="4" w:space="0" w:color="auto"/>
                    <w:right w:val="single" w:sz="4" w:space="0" w:color="auto"/>
                  </w:tcBorders>
                  <w:shd w:val="clear" w:color="auto" w:fill="auto"/>
                  <w:noWrap/>
                  <w:vAlign w:val="center"/>
                </w:tcPr>
                <w:p w:rsidR="000320BA" w:rsidRPr="0000169D" w:rsidRDefault="000320BA" w:rsidP="00130A58">
                  <w:pPr>
                    <w:topLinePunct/>
                    <w:autoSpaceDE/>
                    <w:autoSpaceDN/>
                    <w:adjustRightInd w:val="0"/>
                    <w:snapToGrid w:val="0"/>
                    <w:spacing w:line="360" w:lineRule="auto"/>
                    <w:rPr>
                      <w:rFonts w:ascii="돋움" w:eastAsia="돋움" w:hAnsi="돋움" w:cs="SimSun"/>
                      <w:sz w:val="18"/>
                      <w:szCs w:val="18"/>
                    </w:rPr>
                  </w:pPr>
                  <w:r w:rsidRPr="0000169D">
                    <w:rPr>
                      <w:rFonts w:ascii="돋움" w:eastAsia="돋움" w:hAnsi="돋움" w:cs="바탕" w:hint="eastAsia"/>
                      <w:sz w:val="18"/>
                      <w:szCs w:val="18"/>
                    </w:rPr>
                    <w:t>제 4 년</w:t>
                  </w:r>
                </w:p>
              </w:tc>
              <w:tc>
                <w:tcPr>
                  <w:tcW w:w="785" w:type="dxa"/>
                  <w:gridSpan w:val="2"/>
                  <w:tcBorders>
                    <w:top w:val="nil"/>
                    <w:left w:val="nil"/>
                    <w:bottom w:val="single" w:sz="4" w:space="0" w:color="auto"/>
                    <w:right w:val="single" w:sz="4" w:space="0" w:color="auto"/>
                  </w:tcBorders>
                  <w:shd w:val="clear" w:color="auto" w:fill="auto"/>
                  <w:noWrap/>
                  <w:vAlign w:val="center"/>
                </w:tcPr>
                <w:p w:rsidR="00130A58" w:rsidRPr="0000169D" w:rsidRDefault="000320BA" w:rsidP="00130A58">
                  <w:pPr>
                    <w:topLinePunct/>
                    <w:autoSpaceDE/>
                    <w:autoSpaceDN/>
                    <w:adjustRightInd w:val="0"/>
                    <w:snapToGrid w:val="0"/>
                    <w:spacing w:line="360" w:lineRule="auto"/>
                    <w:rPr>
                      <w:rFonts w:ascii="돋움" w:eastAsia="SimSun" w:hAnsi="돋움" w:cs="바탕" w:hint="eastAsia"/>
                      <w:sz w:val="18"/>
                      <w:szCs w:val="18"/>
                      <w:lang w:eastAsia="zh-CN"/>
                    </w:rPr>
                  </w:pPr>
                  <w:r w:rsidRPr="0000169D">
                    <w:rPr>
                      <w:rFonts w:ascii="돋움" w:eastAsia="돋움" w:hAnsi="돋움" w:cs="바탕" w:hint="eastAsia"/>
                      <w:sz w:val="18"/>
                      <w:szCs w:val="18"/>
                    </w:rPr>
                    <w:t xml:space="preserve">제 5 </w:t>
                  </w:r>
                </w:p>
                <w:p w:rsidR="000320BA" w:rsidRPr="0000169D" w:rsidRDefault="000320BA" w:rsidP="00130A58">
                  <w:pPr>
                    <w:topLinePunct/>
                    <w:autoSpaceDE/>
                    <w:autoSpaceDN/>
                    <w:adjustRightInd w:val="0"/>
                    <w:snapToGrid w:val="0"/>
                    <w:spacing w:line="360" w:lineRule="auto"/>
                    <w:rPr>
                      <w:rFonts w:ascii="돋움" w:eastAsia="돋움" w:hAnsi="돋움" w:cs="SimSun"/>
                      <w:sz w:val="18"/>
                      <w:szCs w:val="18"/>
                    </w:rPr>
                  </w:pPr>
                  <w:r w:rsidRPr="0000169D">
                    <w:rPr>
                      <w:rFonts w:ascii="돋움" w:eastAsia="돋움" w:hAnsi="돋움" w:cs="바탕" w:hint="eastAsia"/>
                      <w:sz w:val="18"/>
                      <w:szCs w:val="18"/>
                    </w:rPr>
                    <w:t>년</w:t>
                  </w:r>
                </w:p>
              </w:tc>
            </w:tr>
            <w:tr w:rsidR="000320BA" w:rsidRPr="0036028C" w:rsidTr="0000169D">
              <w:trPr>
                <w:trHeight w:val="1719"/>
              </w:trPr>
              <w:tc>
                <w:tcPr>
                  <w:tcW w:w="308" w:type="dxa"/>
                  <w:vMerge/>
                  <w:tcBorders>
                    <w:left w:val="single" w:sz="4" w:space="0" w:color="auto"/>
                    <w:bottom w:val="single" w:sz="4" w:space="0" w:color="auto"/>
                    <w:right w:val="single" w:sz="4" w:space="0" w:color="auto"/>
                  </w:tcBorders>
                  <w:vAlign w:val="center"/>
                </w:tcPr>
                <w:p w:rsidR="000320BA" w:rsidRPr="0000169D" w:rsidRDefault="000320BA" w:rsidP="0000169D">
                  <w:pPr>
                    <w:topLinePunct/>
                    <w:autoSpaceDE/>
                    <w:autoSpaceDN/>
                    <w:adjustRightInd w:val="0"/>
                    <w:snapToGrid w:val="0"/>
                    <w:spacing w:line="360" w:lineRule="auto"/>
                    <w:ind w:firstLineChars="200" w:firstLine="360"/>
                    <w:jc w:val="left"/>
                    <w:rPr>
                      <w:rFonts w:ascii="돋움" w:eastAsia="돋움" w:hAnsi="돋움" w:cs="SimSun"/>
                      <w:sz w:val="18"/>
                      <w:szCs w:val="18"/>
                    </w:rPr>
                  </w:pPr>
                </w:p>
              </w:tc>
              <w:tc>
                <w:tcPr>
                  <w:tcW w:w="472" w:type="dxa"/>
                  <w:vMerge/>
                  <w:tcBorders>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p>
              </w:tc>
              <w:tc>
                <w:tcPr>
                  <w:tcW w:w="381" w:type="dxa"/>
                  <w:vMerge/>
                  <w:tcBorders>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p>
              </w:tc>
              <w:tc>
                <w:tcPr>
                  <w:tcW w:w="312"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공제액</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잔액</w:t>
                  </w:r>
                </w:p>
              </w:tc>
              <w:tc>
                <w:tcPr>
                  <w:tcW w:w="312"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공제액</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잔액</w:t>
                  </w:r>
                </w:p>
              </w:tc>
              <w:tc>
                <w:tcPr>
                  <w:tcW w:w="312"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공제액</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잔액</w:t>
                  </w:r>
                </w:p>
              </w:tc>
              <w:tc>
                <w:tcPr>
                  <w:tcW w:w="322" w:type="dxa"/>
                  <w:gridSpan w:val="2"/>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공제액</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잔액</w:t>
                  </w:r>
                </w:p>
              </w:tc>
              <w:tc>
                <w:tcPr>
                  <w:tcW w:w="312"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바탕" w:hint="eastAsia"/>
                      <w:sz w:val="18"/>
                      <w:szCs w:val="18"/>
                    </w:rPr>
                    <w:t>공제액</w:t>
                  </w:r>
                </w:p>
              </w:tc>
              <w:tc>
                <w:tcPr>
                  <w:tcW w:w="473" w:type="dxa"/>
                  <w:tcBorders>
                    <w:top w:val="single" w:sz="4" w:space="0" w:color="auto"/>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바탕" w:hint="eastAsia"/>
                      <w:sz w:val="18"/>
                      <w:szCs w:val="18"/>
                    </w:rPr>
                  </w:pPr>
                  <w:r w:rsidRPr="0000169D">
                    <w:rPr>
                      <w:rFonts w:ascii="돋움" w:eastAsia="돋움" w:hAnsi="돋움" w:cs="바탕" w:hint="eastAsia"/>
                      <w:sz w:val="18"/>
                      <w:szCs w:val="18"/>
                    </w:rPr>
                    <w:t>재이월</w:t>
                  </w:r>
                </w:p>
                <w:p w:rsidR="000320BA" w:rsidRPr="0000169D" w:rsidRDefault="000320BA" w:rsidP="0000169D">
                  <w:pPr>
                    <w:topLinePunct/>
                    <w:autoSpaceDE/>
                    <w:autoSpaceDN/>
                    <w:adjustRightInd w:val="0"/>
                    <w:snapToGrid w:val="0"/>
                    <w:spacing w:line="360" w:lineRule="auto"/>
                    <w:rPr>
                      <w:rFonts w:ascii="돋움" w:eastAsia="돋움" w:hAnsi="돋움" w:cs="SimSun"/>
                      <w:sz w:val="18"/>
                      <w:szCs w:val="18"/>
                    </w:rPr>
                  </w:pPr>
                  <w:r w:rsidRPr="0000169D">
                    <w:rPr>
                      <w:rFonts w:ascii="돋움" w:eastAsia="돋움" w:hAnsi="돋움" w:cs="바탕" w:hint="eastAsia"/>
                      <w:sz w:val="18"/>
                      <w:szCs w:val="18"/>
                    </w:rPr>
                    <w:t>불가액</w:t>
                  </w:r>
                </w:p>
              </w:tc>
            </w:tr>
            <w:tr w:rsidR="000320BA" w:rsidRPr="0036028C" w:rsidTr="000320BA">
              <w:trPr>
                <w:trHeight w:val="544"/>
              </w:trPr>
              <w:tc>
                <w:tcPr>
                  <w:tcW w:w="308" w:type="dxa"/>
                  <w:tcBorders>
                    <w:top w:val="nil"/>
                    <w:left w:val="single" w:sz="4" w:space="0" w:color="auto"/>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1 </w:t>
                  </w:r>
                </w:p>
              </w:tc>
              <w:tc>
                <w:tcPr>
                  <w:tcW w:w="47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 </w:t>
                  </w:r>
                </w:p>
              </w:tc>
              <w:tc>
                <w:tcPr>
                  <w:tcW w:w="381"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6" w:type="dxa"/>
                  <w:gridSpan w:val="2"/>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p>
              </w:tc>
              <w:tc>
                <w:tcPr>
                  <w:tcW w:w="31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p>
              </w:tc>
              <w:tc>
                <w:tcPr>
                  <w:tcW w:w="47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 </w:t>
                  </w:r>
                </w:p>
              </w:tc>
            </w:tr>
            <w:tr w:rsidR="000320BA" w:rsidRPr="0036028C" w:rsidTr="000320BA">
              <w:trPr>
                <w:trHeight w:val="726"/>
              </w:trPr>
              <w:tc>
                <w:tcPr>
                  <w:tcW w:w="308" w:type="dxa"/>
                  <w:tcBorders>
                    <w:top w:val="nil"/>
                    <w:left w:val="single" w:sz="4" w:space="0" w:color="auto"/>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2</w:t>
                  </w:r>
                </w:p>
              </w:tc>
              <w:tc>
                <w:tcPr>
                  <w:tcW w:w="472" w:type="dxa"/>
                  <w:tcBorders>
                    <w:top w:val="nil"/>
                    <w:left w:val="nil"/>
                    <w:bottom w:val="single" w:sz="4" w:space="0" w:color="auto"/>
                    <w:right w:val="single" w:sz="4" w:space="0" w:color="auto"/>
                  </w:tcBorders>
                  <w:shd w:val="clear" w:color="auto" w:fill="auto"/>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81"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16" w:type="dxa"/>
                  <w:gridSpan w:val="2"/>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47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r>
            <w:tr w:rsidR="000320BA" w:rsidRPr="0036028C" w:rsidTr="000320BA">
              <w:trPr>
                <w:trHeight w:val="561"/>
              </w:trPr>
              <w:tc>
                <w:tcPr>
                  <w:tcW w:w="308" w:type="dxa"/>
                  <w:tcBorders>
                    <w:top w:val="nil"/>
                    <w:left w:val="single" w:sz="4" w:space="0" w:color="auto"/>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3 </w:t>
                  </w:r>
                </w:p>
              </w:tc>
              <w:tc>
                <w:tcPr>
                  <w:tcW w:w="472" w:type="dxa"/>
                  <w:tcBorders>
                    <w:top w:val="nil"/>
                    <w:left w:val="nil"/>
                    <w:bottom w:val="single" w:sz="4" w:space="0" w:color="auto"/>
                    <w:right w:val="single" w:sz="4" w:space="0" w:color="auto"/>
                  </w:tcBorders>
                  <w:shd w:val="clear" w:color="auto" w:fill="auto"/>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81"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6" w:type="dxa"/>
                  <w:gridSpan w:val="2"/>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47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r>
            <w:tr w:rsidR="000320BA" w:rsidRPr="0036028C" w:rsidTr="000320BA">
              <w:trPr>
                <w:trHeight w:val="412"/>
              </w:trPr>
              <w:tc>
                <w:tcPr>
                  <w:tcW w:w="308" w:type="dxa"/>
                  <w:tcBorders>
                    <w:top w:val="nil"/>
                    <w:left w:val="single" w:sz="4" w:space="0" w:color="auto"/>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4 </w:t>
                  </w:r>
                </w:p>
              </w:tc>
              <w:tc>
                <w:tcPr>
                  <w:tcW w:w="472" w:type="dxa"/>
                  <w:tcBorders>
                    <w:top w:val="nil"/>
                    <w:left w:val="nil"/>
                    <w:bottom w:val="single" w:sz="4" w:space="0" w:color="auto"/>
                    <w:right w:val="single" w:sz="4" w:space="0" w:color="auto"/>
                  </w:tcBorders>
                  <w:shd w:val="clear" w:color="auto" w:fill="auto"/>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81"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6" w:type="dxa"/>
                  <w:gridSpan w:val="2"/>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47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r>
            <w:tr w:rsidR="000320BA" w:rsidRPr="0036028C" w:rsidTr="000320BA">
              <w:trPr>
                <w:trHeight w:val="88"/>
              </w:trPr>
              <w:tc>
                <w:tcPr>
                  <w:tcW w:w="308" w:type="dxa"/>
                  <w:tcBorders>
                    <w:top w:val="nil"/>
                    <w:left w:val="single" w:sz="4" w:space="0" w:color="auto"/>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jc w:val="center"/>
                    <w:rPr>
                      <w:rFonts w:ascii="돋움" w:eastAsia="돋움" w:hAnsi="돋움" w:cs="SimSun"/>
                      <w:sz w:val="18"/>
                      <w:szCs w:val="18"/>
                    </w:rPr>
                  </w:pPr>
                  <w:r w:rsidRPr="0000169D">
                    <w:rPr>
                      <w:rFonts w:ascii="돋움" w:eastAsia="돋움" w:hAnsi="돋움" w:cs="SimSun" w:hint="eastAsia"/>
                      <w:sz w:val="18"/>
                      <w:szCs w:val="18"/>
                    </w:rPr>
                    <w:t xml:space="preserve">5 </w:t>
                  </w:r>
                </w:p>
              </w:tc>
              <w:tc>
                <w:tcPr>
                  <w:tcW w:w="472" w:type="dxa"/>
                  <w:tcBorders>
                    <w:top w:val="nil"/>
                    <w:left w:val="nil"/>
                    <w:bottom w:val="single" w:sz="4" w:space="0" w:color="auto"/>
                    <w:right w:val="single" w:sz="4" w:space="0" w:color="auto"/>
                  </w:tcBorders>
                  <w:shd w:val="clear" w:color="auto" w:fill="auto"/>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81"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6" w:type="dxa"/>
                  <w:gridSpan w:val="2"/>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07"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c>
                <w:tcPr>
                  <w:tcW w:w="473" w:type="dxa"/>
                  <w:tcBorders>
                    <w:top w:val="nil"/>
                    <w:left w:val="nil"/>
                    <w:bottom w:val="single" w:sz="4" w:space="0" w:color="auto"/>
                    <w:right w:val="single" w:sz="4" w:space="0" w:color="auto"/>
                  </w:tcBorders>
                  <w:shd w:val="clear" w:color="auto" w:fill="auto"/>
                  <w:noWrap/>
                  <w:vAlign w:val="center"/>
                </w:tcPr>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p w:rsidR="000320BA" w:rsidRPr="0000169D" w:rsidRDefault="000320BA" w:rsidP="0000169D">
                  <w:pPr>
                    <w:topLinePunct/>
                    <w:autoSpaceDE/>
                    <w:autoSpaceDN/>
                    <w:adjustRightInd w:val="0"/>
                    <w:snapToGrid w:val="0"/>
                    <w:spacing w:line="360" w:lineRule="auto"/>
                    <w:ind w:firstLineChars="200" w:firstLine="360"/>
                    <w:rPr>
                      <w:rFonts w:ascii="돋움" w:eastAsia="돋움" w:hAnsi="돋움" w:cs="SimSun"/>
                      <w:sz w:val="18"/>
                      <w:szCs w:val="18"/>
                    </w:rPr>
                  </w:pPr>
                  <w:r w:rsidRPr="0000169D">
                    <w:rPr>
                      <w:rFonts w:ascii="돋움" w:eastAsia="돋움" w:hAnsi="돋움" w:cs="SimSun" w:hint="eastAsia"/>
                      <w:sz w:val="18"/>
                      <w:szCs w:val="18"/>
                    </w:rPr>
                    <w:t xml:space="preserve">　</w:t>
                  </w:r>
                </w:p>
              </w:tc>
            </w:tr>
          </w:tbl>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(2) 관리대장의 편집설명</w:t>
            </w:r>
          </w:p>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이전 년도의 외국소득 중 이미 납세 완료된 세액에서 공제받지 못한 부분의 이월공제 상황을 기록한다.</w:t>
            </w:r>
          </w:p>
          <w:p w:rsidR="00F7264B" w:rsidRPr="00660A52" w:rsidRDefault="00F7264B" w:rsidP="00660A52">
            <w:pPr>
              <w:pStyle w:val="a7"/>
              <w:widowControl w:val="0"/>
              <w:tabs>
                <w:tab w:val="left" w:pos="709"/>
              </w:tabs>
              <w:wordWrap w:val="0"/>
              <w:overflowPunct/>
              <w:topLinePunct/>
              <w:autoSpaceDE/>
              <w:snapToGrid w:val="0"/>
              <w:spacing w:line="290" w:lineRule="atLeast"/>
              <w:ind w:leftChars="0" w:left="0" w:firstLineChars="200" w:firstLine="420"/>
              <w:rPr>
                <w:rFonts w:ascii="한컴바탕" w:eastAsia="한컴바탕" w:hAnsi="한컴바탕" w:cs="한컴바탕"/>
                <w:szCs w:val="21"/>
                <w:lang w:eastAsia="ko-KR"/>
              </w:rPr>
            </w:pPr>
            <w:r w:rsidRPr="00660A52">
              <w:rPr>
                <w:rFonts w:ascii="한컴바탕" w:eastAsia="한컴바탕" w:hAnsi="한컴바탕" w:cs="한컴바탕" w:hint="eastAsia"/>
                <w:szCs w:val="21"/>
                <w:lang w:eastAsia="ko-KR"/>
              </w:rPr>
              <w:sym w:font="Wingdings" w:char="F081"/>
            </w:r>
            <w:r w:rsidRPr="00660A52">
              <w:rPr>
                <w:rFonts w:ascii="한컴바탕" w:eastAsia="한컴바탕" w:hAnsi="한컴바탕" w:cs="한컴바탕" w:hint="eastAsia"/>
                <w:szCs w:val="21"/>
                <w:lang w:eastAsia="ko-KR"/>
              </w:rPr>
              <w:t xml:space="preserve"> 국가별로 나누되 항목별로 나누지 않고 이월 공제액을 기록 보고되는 외국소득세의 각 년도의 공제정황</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sym w:font="Wingdings" w:char="F082"/>
            </w:r>
            <w:r w:rsidRPr="00660A52">
              <w:rPr>
                <w:rFonts w:ascii="한컴바탕" w:eastAsia="한컴바탕" w:hAnsi="한컴바탕" w:cs="한컴바탕" w:hint="eastAsia"/>
                <w:sz w:val="21"/>
                <w:szCs w:val="21"/>
              </w:rPr>
              <w:t xml:space="preserve"> 본 년도 미 공제세액: 세액 귀속년도에 미 공제되어 이후 년도에 이월공제된 세액을 기입.</w:t>
            </w:r>
          </w:p>
          <w:p w:rsidR="00F7264B" w:rsidRPr="00F7047B" w:rsidRDefault="00F7264B" w:rsidP="00660A52">
            <w:pPr>
              <w:topLinePunct/>
              <w:autoSpaceDE/>
              <w:adjustRightInd w:val="0"/>
              <w:snapToGrid w:val="0"/>
              <w:spacing w:line="290" w:lineRule="atLeast"/>
              <w:ind w:firstLineChars="200" w:firstLine="420"/>
              <w:rPr>
                <w:rFonts w:ascii="한컴바탕" w:eastAsia="한컴바탕" w:hAnsi="한컴바탕" w:cs="한컴바탕"/>
                <w:spacing w:val="-2"/>
                <w:sz w:val="21"/>
                <w:szCs w:val="21"/>
              </w:rPr>
            </w:pPr>
            <w:r w:rsidRPr="00F7047B">
              <w:rPr>
                <w:rFonts w:ascii="한컴바탕" w:eastAsia="한컴바탕" w:hAnsi="한컴바탕" w:cs="한컴바탕" w:hint="eastAsia"/>
                <w:spacing w:val="-2"/>
                <w:sz w:val="21"/>
                <w:szCs w:val="21"/>
              </w:rPr>
              <w:sym w:font="Wingdings" w:char="F083"/>
            </w:r>
            <w:r w:rsidRPr="00F7047B">
              <w:rPr>
                <w:rFonts w:ascii="한컴바탕" w:eastAsia="한컴바탕" w:hAnsi="한컴바탕" w:cs="한컴바탕" w:hint="eastAsia"/>
                <w:spacing w:val="-2"/>
                <w:sz w:val="21"/>
                <w:szCs w:val="21"/>
              </w:rPr>
              <w:t xml:space="preserve"> 5개년도 이월 공제액: 규정에 따라 본 기 세액 공제한도액의 잔액에서 공제 이전 년도로부터 이월된 세액 및 공제 후의 잔액을 기입</w:t>
            </w:r>
          </w:p>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012CCF" w:rsidRDefault="00F7264B" w:rsidP="00012CCF">
            <w:pPr>
              <w:pStyle w:val="1"/>
              <w:keepNext w:val="0"/>
              <w:keepLines w:val="0"/>
              <w:wordWrap w:val="0"/>
              <w:topLinePunct/>
              <w:autoSpaceDN w:val="0"/>
              <w:adjustRightInd w:val="0"/>
              <w:snapToGrid w:val="0"/>
              <w:spacing w:before="0" w:after="0" w:line="290" w:lineRule="atLeast"/>
              <w:ind w:firstLineChars="200" w:firstLine="396"/>
              <w:rPr>
                <w:rFonts w:ascii="한컴바탕" w:eastAsia="한컴바탕" w:hAnsi="한컴바탕" w:cs="한컴바탕" w:hint="eastAsia"/>
                <w:spacing w:val="-4"/>
                <w:sz w:val="21"/>
                <w:szCs w:val="21"/>
                <w:lang w:eastAsia="ko-KR"/>
              </w:rPr>
            </w:pPr>
            <w:r w:rsidRPr="00012CCF">
              <w:rPr>
                <w:rFonts w:ascii="한컴바탕" w:eastAsia="한컴바탕" w:hAnsi="한컴바탕" w:cs="한컴바탕" w:hint="eastAsia"/>
                <w:spacing w:val="-4"/>
                <w:kern w:val="0"/>
                <w:sz w:val="21"/>
                <w:szCs w:val="21"/>
                <w:lang w:eastAsia="ko-KR"/>
              </w:rPr>
              <w:t xml:space="preserve">《통지》 제 10조 </w:t>
            </w:r>
            <w:r w:rsidRPr="00012CCF">
              <w:rPr>
                <w:rFonts w:ascii="한컴바탕" w:eastAsia="한컴바탕" w:hAnsi="한컴바탕" w:cs="한컴바탕" w:hint="eastAsia"/>
                <w:spacing w:val="-4"/>
                <w:sz w:val="21"/>
                <w:szCs w:val="21"/>
                <w:lang w:eastAsia="ko-KR"/>
              </w:rPr>
              <w:t>간편법에 의한 공제액 계산</w:t>
            </w:r>
          </w:p>
          <w:p w:rsidR="00F7264B" w:rsidRPr="00660A52" w:rsidRDefault="00F7264B" w:rsidP="00660A52">
            <w:pPr>
              <w:pStyle w:val="a6"/>
              <w:widowControl w:val="0"/>
              <w:wordWrap w:val="0"/>
              <w:topLinePunct/>
              <w:autoSpaceDN w:val="0"/>
              <w:adjustRightInd w:val="0"/>
              <w:snapToGrid w:val="0"/>
              <w:spacing w:before="0" w:beforeAutospacing="0" w:after="0" w:afterAutospacing="0" w:line="290" w:lineRule="atLeast"/>
              <w:ind w:firstLineChars="200" w:firstLine="412"/>
              <w:rPr>
                <w:rFonts w:ascii="한컴바탕" w:eastAsia="한컴바탕" w:hAnsi="한컴바탕" w:cs="한컴바탕" w:hint="eastAsia"/>
                <w:b/>
                <w:sz w:val="21"/>
                <w:szCs w:val="21"/>
                <w:lang w:eastAsia="ko-KR"/>
              </w:rPr>
            </w:pPr>
            <w:r w:rsidRPr="00660A52">
              <w:rPr>
                <w:rFonts w:ascii="한컴바탕" w:eastAsia="한컴바탕" w:hAnsi="한컴바탕" w:cs="한컴바탕" w:hint="eastAsia"/>
                <w:b/>
                <w:sz w:val="21"/>
                <w:szCs w:val="21"/>
                <w:lang w:eastAsia="ko-KR"/>
              </w:rPr>
              <w:t xml:space="preserve">（一） 기업이 외국에서 영업이윤소득을 취득하거나 외국세액간접공제 조건에 부합하는 배당소득을 취득한 경우 소득 발생국가(지역) 정부기관이 발급한 납세성질을 갖고 있는 증빙 또는 증명이지만 납부해야 하고 이미 실제 외국소득세 세액을 납부한 사실을 객관적이고 정확하게 확인할 수 없는 경우, 해당 소득 직접납부 및 간접 부담하는 세액이 소득 발생국(지역)의 실제 유효세율이 중국 기업소득세법 제 4조 제 1항이 규정하는 50%를 초과하는 것 이외에 외국 납세 소득액의 12.5%를 공제 한도액으로 설정할 수 있고 기업은 해당국가(지역) 세무기관 또는 정부기관이 발급한 납세 성질 증빙 또는 증명된 금액에 한해 그 공제한도액을 초과하지 않은 부분에 대해 공제 받을 수 있다. 초과하는 부분은 공제 받을 수 없다.　　</w:t>
            </w:r>
          </w:p>
          <w:p w:rsidR="00F7264B" w:rsidRPr="00660A52" w:rsidRDefault="00F7264B" w:rsidP="00660A52">
            <w:pPr>
              <w:pStyle w:val="a6"/>
              <w:widowControl w:val="0"/>
              <w:wordWrap w:val="0"/>
              <w:topLinePunct/>
              <w:autoSpaceDN w:val="0"/>
              <w:adjustRightInd w:val="0"/>
              <w:snapToGrid w:val="0"/>
              <w:spacing w:before="0" w:beforeAutospacing="0" w:after="0" w:afterAutospacing="0" w:line="290" w:lineRule="atLeast"/>
              <w:ind w:firstLineChars="200" w:firstLine="412"/>
              <w:rPr>
                <w:rFonts w:ascii="한컴바탕" w:eastAsia="한컴바탕" w:hAnsi="한컴바탕" w:cs="한컴바탕" w:hint="eastAsia"/>
                <w:b/>
                <w:sz w:val="21"/>
                <w:szCs w:val="21"/>
                <w:lang w:eastAsia="ko-KR"/>
              </w:rPr>
            </w:pPr>
            <w:r w:rsidRPr="00660A52">
              <w:rPr>
                <w:rFonts w:ascii="한컴바탕" w:eastAsia="한컴바탕" w:hAnsi="한컴바탕" w:cs="한컴바탕" w:hint="eastAsia"/>
                <w:b/>
                <w:sz w:val="21"/>
                <w:szCs w:val="21"/>
                <w:lang w:eastAsia="ko-KR"/>
              </w:rPr>
              <w:t>본 조항에서 규정하는 이외의 배당, 이자, 임대수익, 특허권 사용비, 재산양도 등의 투자성 소득에 속하는 것은 모두 본 통지의 기타에서 규정하는 외국세액공제에 해당한다.</w:t>
            </w:r>
          </w:p>
          <w:p w:rsidR="00012CCF" w:rsidRDefault="00F7264B" w:rsidP="00660A52">
            <w:pPr>
              <w:pStyle w:val="a6"/>
              <w:widowControl w:val="0"/>
              <w:wordWrap w:val="0"/>
              <w:topLinePunct/>
              <w:autoSpaceDN w:val="0"/>
              <w:adjustRightInd w:val="0"/>
              <w:snapToGrid w:val="0"/>
              <w:spacing w:before="0" w:beforeAutospacing="0" w:after="0" w:afterAutospacing="0" w:line="290" w:lineRule="atLeast"/>
              <w:ind w:firstLineChars="200" w:firstLine="412"/>
              <w:rPr>
                <w:rFonts w:ascii="한컴바탕" w:eastAsia="한컴바탕" w:hAnsi="한컴바탕" w:cs="한컴바탕" w:hint="eastAsia"/>
                <w:b/>
                <w:sz w:val="21"/>
                <w:szCs w:val="21"/>
              </w:rPr>
            </w:pPr>
            <w:r w:rsidRPr="00660A52">
              <w:rPr>
                <w:rFonts w:ascii="한컴바탕" w:eastAsia="한컴바탕" w:hAnsi="한컴바탕" w:cs="한컴바탕" w:hint="eastAsia"/>
                <w:b/>
                <w:sz w:val="21"/>
                <w:szCs w:val="21"/>
                <w:lang w:eastAsia="ko-KR"/>
              </w:rPr>
              <w:t>（二）기업이 외국에서 취득한 영업소득과 외국세액 간접공제조건에 부합하는 배당소득이 그 소득의 납세 및 간접부담하는 세액이 소득 발생국가(지역)의 법정 세율과 실제 유효세율이 명확하게 중국보다 높은 경우, 직접 본 통지가 규정하는 외국 과세소득액과 중국 기업소득세법이 규정하는 세율계산의 공제한도액을 기업의 공제 가능한 간주외국납부세액 대상으로 삼을 수 있다. 구체적인 국가(지역)명단은 첨부를 참조한다. 재정부, 국가세무총국은 실제 정황에 근</w:t>
            </w:r>
            <w:r w:rsidRPr="00660A52">
              <w:rPr>
                <w:rFonts w:ascii="한컴바탕" w:eastAsia="한컴바탕" w:hAnsi="한컴바탕" w:cs="한컴바탕" w:hint="eastAsia"/>
                <w:b/>
                <w:sz w:val="21"/>
                <w:szCs w:val="21"/>
                <w:lang w:eastAsia="ko-KR"/>
              </w:rPr>
              <w:lastRenderedPageBreak/>
              <w:t>거하여 적시에 명단을 조정한다.　본</w:t>
            </w:r>
          </w:p>
          <w:p w:rsidR="00F7264B" w:rsidRPr="00660A52" w:rsidRDefault="00F7264B" w:rsidP="00660A52">
            <w:pPr>
              <w:pStyle w:val="a6"/>
              <w:widowControl w:val="0"/>
              <w:wordWrap w:val="0"/>
              <w:topLinePunct/>
              <w:autoSpaceDN w:val="0"/>
              <w:adjustRightInd w:val="0"/>
              <w:snapToGrid w:val="0"/>
              <w:spacing w:before="0" w:beforeAutospacing="0" w:after="0" w:afterAutospacing="0" w:line="290" w:lineRule="atLeast"/>
              <w:ind w:firstLineChars="200" w:firstLine="412"/>
              <w:rPr>
                <w:rFonts w:ascii="한컴바탕" w:eastAsia="한컴바탕" w:hAnsi="한컴바탕" w:cs="한컴바탕" w:hint="eastAsia"/>
                <w:b/>
                <w:sz w:val="21"/>
                <w:szCs w:val="21"/>
                <w:lang w:eastAsia="ko-KR"/>
              </w:rPr>
            </w:pPr>
            <w:r w:rsidRPr="00660A52">
              <w:rPr>
                <w:rFonts w:ascii="한컴바탕" w:eastAsia="한컴바탕" w:hAnsi="한컴바탕" w:cs="한컴바탕" w:hint="eastAsia"/>
                <w:b/>
                <w:sz w:val="21"/>
                <w:szCs w:val="21"/>
                <w:lang w:eastAsia="ko-KR"/>
              </w:rPr>
              <w:t xml:space="preserve"> 조항에서 규정하는 것 이외의 배당, 이자, 임대수익, 특허권사용비, 재산양도 등 투자성 소득은 모두 본 통지의 기타가 규정하는 외국세액공제의 규정을 따른다.</w:t>
            </w:r>
          </w:p>
          <w:p w:rsidR="00F7264B" w:rsidRPr="00660A52" w:rsidRDefault="00F7264B" w:rsidP="00660A52">
            <w:pPr>
              <w:pStyle w:val="a6"/>
              <w:widowControl w:val="0"/>
              <w:wordWrap w:val="0"/>
              <w:topLinePunct/>
              <w:autoSpaceDN w:val="0"/>
              <w:adjustRightInd w:val="0"/>
              <w:snapToGrid w:val="0"/>
              <w:spacing w:before="0" w:beforeAutospacing="0" w:after="0" w:afterAutospacing="0" w:line="290" w:lineRule="atLeast"/>
              <w:ind w:firstLineChars="200" w:firstLine="420"/>
              <w:rPr>
                <w:rFonts w:ascii="한컴바탕" w:eastAsia="한컴바탕" w:hAnsi="한컴바탕" w:cs="한컴바탕"/>
                <w:kern w:val="2"/>
                <w:sz w:val="21"/>
                <w:szCs w:val="21"/>
                <w:lang w:eastAsia="ko-KR"/>
              </w:rPr>
            </w:pPr>
            <w:r w:rsidRPr="00660A52">
              <w:rPr>
                <w:rFonts w:ascii="한컴바탕" w:eastAsia="한컴바탕" w:hAnsi="한컴바탕" w:cs="한컴바탕" w:hint="eastAsia"/>
                <w:kern w:val="2"/>
                <w:sz w:val="21"/>
                <w:szCs w:val="21"/>
                <w:lang w:eastAsia="ko-KR"/>
              </w:rPr>
              <w:t xml:space="preserve">32. 간편방법 역시 </w:t>
            </w:r>
            <w:r w:rsidRPr="00660A52">
              <w:rPr>
                <w:rFonts w:ascii="한컴바탕" w:eastAsia="한컴바탕" w:hAnsi="한컴바탕" w:cs="한컴바탕"/>
                <w:kern w:val="2"/>
                <w:sz w:val="21"/>
                <w:szCs w:val="21"/>
                <w:lang w:eastAsia="ko-KR"/>
              </w:rPr>
              <w:t>‘</w:t>
            </w:r>
            <w:r w:rsidRPr="00660A52">
              <w:rPr>
                <w:rFonts w:ascii="한컴바탕" w:eastAsia="한컴바탕" w:hAnsi="한컴바탕" w:cs="한컴바탕" w:hint="eastAsia"/>
                <w:kern w:val="2"/>
                <w:sz w:val="21"/>
                <w:szCs w:val="21"/>
                <w:lang w:eastAsia="ko-KR"/>
              </w:rPr>
              <w:t>국가별로 나누되 항목 별로 나누지 않는다</w:t>
            </w:r>
            <w:r w:rsidRPr="00660A52">
              <w:rPr>
                <w:rFonts w:ascii="한컴바탕" w:eastAsia="한컴바탕" w:hAnsi="한컴바탕" w:cs="한컴바탕"/>
                <w:kern w:val="2"/>
                <w:sz w:val="21"/>
                <w:szCs w:val="21"/>
                <w:lang w:eastAsia="ko-KR"/>
              </w:rPr>
              <w:t>’</w:t>
            </w:r>
            <w:r w:rsidRPr="00660A52">
              <w:rPr>
                <w:rFonts w:ascii="한컴바탕" w:eastAsia="한컴바탕" w:hAnsi="한컴바탕" w:cs="한컴바탕" w:hint="eastAsia"/>
                <w:kern w:val="2"/>
                <w:sz w:val="21"/>
                <w:szCs w:val="21"/>
                <w:lang w:eastAsia="ko-KR"/>
              </w:rPr>
              <w:t>는 원칙에 입각한다.</w:t>
            </w:r>
          </w:p>
          <w:p w:rsidR="00F7264B" w:rsidRPr="00660A52" w:rsidRDefault="00F7264B" w:rsidP="00660A52">
            <w:pPr>
              <w:pStyle w:val="a6"/>
              <w:widowControl w:val="0"/>
              <w:wordWrap w:val="0"/>
              <w:topLinePunct/>
              <w:autoSpaceDN w:val="0"/>
              <w:adjustRightInd w:val="0"/>
              <w:snapToGrid w:val="0"/>
              <w:spacing w:before="0" w:beforeAutospacing="0" w:after="0" w:afterAutospacing="0" w:line="290" w:lineRule="atLeast"/>
              <w:ind w:firstLineChars="200" w:firstLine="420"/>
              <w:rPr>
                <w:rFonts w:ascii="한컴바탕" w:eastAsia="한컴바탕" w:hAnsi="한컴바탕" w:cs="한컴바탕"/>
                <w:kern w:val="2"/>
                <w:sz w:val="21"/>
                <w:szCs w:val="21"/>
                <w:lang w:eastAsia="ko-KR"/>
              </w:rPr>
            </w:pPr>
            <w:r w:rsidRPr="00660A52">
              <w:rPr>
                <w:rFonts w:ascii="한컴바탕" w:eastAsia="한컴바탕" w:hAnsi="한컴바탕" w:cs="한컴바탕" w:hint="eastAsia"/>
                <w:kern w:val="2"/>
                <w:sz w:val="21"/>
                <w:szCs w:val="21"/>
                <w:lang w:eastAsia="ko-KR"/>
              </w:rPr>
              <w:t xml:space="preserve">33. 본 조항 제 1호 중 </w:t>
            </w:r>
            <w:r w:rsidRPr="00660A52">
              <w:rPr>
                <w:rFonts w:ascii="한컴바탕" w:eastAsia="한컴바탕" w:hAnsi="한컴바탕" w:cs="한컴바탕"/>
                <w:kern w:val="2"/>
                <w:sz w:val="21"/>
                <w:szCs w:val="21"/>
                <w:lang w:eastAsia="ko-KR"/>
              </w:rPr>
              <w:t>“</w:t>
            </w:r>
            <w:r w:rsidRPr="00660A52">
              <w:rPr>
                <w:rFonts w:ascii="한컴바탕" w:eastAsia="한컴바탕" w:hAnsi="한컴바탕" w:cs="한컴바탕" w:hint="eastAsia"/>
                <w:kern w:val="2"/>
                <w:sz w:val="21"/>
                <w:szCs w:val="21"/>
                <w:lang w:eastAsia="ko-KR"/>
              </w:rPr>
              <w:t>소득발생국가(지역)정부기관으로부터 취득한 납세성질의 증빙 또는 증명</w:t>
            </w:r>
            <w:r w:rsidRPr="00660A52">
              <w:rPr>
                <w:rFonts w:ascii="한컴바탕" w:eastAsia="한컴바탕" w:hAnsi="한컴바탕" w:cs="한컴바탕"/>
                <w:kern w:val="2"/>
                <w:sz w:val="21"/>
                <w:szCs w:val="21"/>
                <w:lang w:eastAsia="ko-KR"/>
              </w:rPr>
              <w:t>”</w:t>
            </w:r>
            <w:r w:rsidRPr="00660A52">
              <w:rPr>
                <w:rFonts w:ascii="한컴바탕" w:eastAsia="한컴바탕" w:hAnsi="한컴바탕" w:cs="한컴바탕" w:hint="eastAsia"/>
                <w:kern w:val="2"/>
                <w:sz w:val="21"/>
                <w:szCs w:val="21"/>
                <w:lang w:eastAsia="ko-KR"/>
              </w:rPr>
              <w:t>이란 외국소재국가정부에 실제로 납부한 종합세액(기업소득세 포함)성질을 가진 자금의 유효 증빙</w:t>
            </w:r>
            <w:r w:rsidRPr="00660A52">
              <w:rPr>
                <w:rFonts w:ascii="한컴바탕" w:eastAsia="한컴바탕" w:hAnsi="한컴바탕" w:cs="한컴바탕"/>
                <w:kern w:val="2"/>
                <w:sz w:val="21"/>
                <w:szCs w:val="21"/>
                <w:lang w:eastAsia="ko-KR"/>
              </w:rPr>
              <w:t>을</w:t>
            </w:r>
            <w:r w:rsidRPr="00660A52">
              <w:rPr>
                <w:rFonts w:ascii="한컴바탕" w:eastAsia="한컴바탕" w:hAnsi="한컴바탕" w:cs="한컴바탕" w:hint="eastAsia"/>
                <w:kern w:val="2"/>
                <w:sz w:val="21"/>
                <w:szCs w:val="21"/>
                <w:lang w:eastAsia="ko-KR"/>
              </w:rPr>
              <w:t xml:space="preserve"> 뜻한다.</w:t>
            </w:r>
          </w:p>
          <w:p w:rsidR="00F7264B" w:rsidRPr="00660A52" w:rsidRDefault="00F7264B" w:rsidP="00660A52">
            <w:pPr>
              <w:pStyle w:val="a6"/>
              <w:widowControl w:val="0"/>
              <w:wordWrap w:val="0"/>
              <w:topLinePunct/>
              <w:autoSpaceDN w:val="0"/>
              <w:adjustRightInd w:val="0"/>
              <w:snapToGrid w:val="0"/>
              <w:spacing w:before="0" w:beforeAutospacing="0" w:after="0" w:afterAutospacing="0" w:line="290" w:lineRule="atLeast"/>
              <w:ind w:firstLineChars="200" w:firstLine="420"/>
              <w:rPr>
                <w:rFonts w:ascii="한컴바탕" w:eastAsia="한컴바탕" w:hAnsi="한컴바탕" w:cs="한컴바탕"/>
                <w:kern w:val="2"/>
                <w:sz w:val="21"/>
                <w:szCs w:val="21"/>
                <w:lang w:eastAsia="ko-KR"/>
              </w:rPr>
            </w:pPr>
            <w:r w:rsidRPr="00660A52">
              <w:rPr>
                <w:rFonts w:ascii="한컴바탕" w:eastAsia="한컴바탕" w:hAnsi="한컴바탕" w:cs="한컴바탕" w:hint="eastAsia"/>
                <w:kern w:val="2"/>
                <w:sz w:val="21"/>
                <w:szCs w:val="21"/>
                <w:lang w:eastAsia="ko-KR"/>
              </w:rPr>
              <w:t xml:space="preserve">34. 본 조항 제 2호 중의 </w:t>
            </w:r>
            <w:r w:rsidRPr="00660A52">
              <w:rPr>
                <w:rFonts w:ascii="한컴바탕" w:eastAsia="한컴바탕" w:hAnsi="한컴바탕" w:cs="한컴바탕"/>
                <w:kern w:val="2"/>
                <w:sz w:val="21"/>
                <w:szCs w:val="21"/>
                <w:lang w:eastAsia="ko-KR"/>
              </w:rPr>
              <w:t>“</w:t>
            </w:r>
            <w:r w:rsidRPr="00660A52">
              <w:rPr>
                <w:rFonts w:ascii="한컴바탕" w:eastAsia="한컴바탕" w:hAnsi="한컴바탕" w:cs="한컴바탕" w:hint="eastAsia"/>
                <w:kern w:val="2"/>
                <w:sz w:val="21"/>
                <w:szCs w:val="21"/>
                <w:lang w:eastAsia="ko-KR"/>
              </w:rPr>
              <w:t>실제유효세울</w:t>
            </w:r>
            <w:r w:rsidRPr="00660A52">
              <w:rPr>
                <w:rFonts w:ascii="한컴바탕" w:eastAsia="한컴바탕" w:hAnsi="한컴바탕" w:cs="한컴바탕"/>
                <w:kern w:val="2"/>
                <w:sz w:val="21"/>
                <w:szCs w:val="21"/>
                <w:lang w:eastAsia="ko-KR"/>
              </w:rPr>
              <w:t>”</w:t>
            </w:r>
            <w:r w:rsidRPr="00660A52">
              <w:rPr>
                <w:rFonts w:ascii="한컴바탕" w:eastAsia="한컴바탕" w:hAnsi="한컴바탕" w:cs="한컴바탕" w:hint="eastAsia"/>
                <w:kern w:val="2"/>
                <w:sz w:val="21"/>
                <w:szCs w:val="21"/>
                <w:lang w:eastAsia="ko-KR"/>
              </w:rPr>
              <w:t>이란 실제납부 또는 부담한 기업소득세액과 과세소득액의 비율을 뜻한다.</w:t>
            </w:r>
          </w:p>
          <w:p w:rsidR="00F7264B" w:rsidRPr="00660A52" w:rsidRDefault="00F7264B" w:rsidP="00660A52">
            <w:pPr>
              <w:pStyle w:val="a6"/>
              <w:widowControl w:val="0"/>
              <w:wordWrap w:val="0"/>
              <w:topLinePunct/>
              <w:autoSpaceDN w:val="0"/>
              <w:adjustRightInd w:val="0"/>
              <w:snapToGrid w:val="0"/>
              <w:spacing w:before="0" w:beforeAutospacing="0" w:after="0" w:afterAutospacing="0" w:line="290" w:lineRule="atLeast"/>
              <w:ind w:firstLineChars="200" w:firstLine="420"/>
              <w:rPr>
                <w:rFonts w:ascii="한컴바탕" w:eastAsia="한컴바탕" w:hAnsi="한컴바탕" w:cs="한컴바탕"/>
                <w:kern w:val="2"/>
                <w:sz w:val="21"/>
                <w:szCs w:val="21"/>
                <w:lang w:eastAsia="ko-KR"/>
              </w:rPr>
            </w:pPr>
            <w:r w:rsidRPr="00660A52">
              <w:rPr>
                <w:rFonts w:ascii="한컴바탕" w:eastAsia="한컴바탕" w:hAnsi="한컴바탕" w:cs="한컴바탕" w:hint="eastAsia"/>
                <w:kern w:val="2"/>
                <w:sz w:val="21"/>
                <w:szCs w:val="21"/>
                <w:lang w:eastAsia="ko-KR"/>
              </w:rPr>
              <w:t>법정세율 또한 실제 유효세율이 명확하게 중국(세율)높은 국가는 재정부와 국가세무총국이 명단으로 열거·발표한다. 각 지역 세무기관은 스스로 판단을 내릴 수 없으며, 명단에 열거된 국가에서의 이상공제가 발견되는 경우 반드시 즉시 국가세무총국에 보고해야 한다.</w:t>
            </w:r>
          </w:p>
          <w:p w:rsidR="00F7264B" w:rsidRPr="00012CCF" w:rsidRDefault="00F7264B" w:rsidP="00012CCF">
            <w:pPr>
              <w:tabs>
                <w:tab w:val="left" w:pos="960"/>
              </w:tabs>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012CCF">
              <w:rPr>
                <w:rFonts w:ascii="한컴바탕" w:eastAsia="한컴바탕" w:hAnsi="한컴바탕" w:cs="한컴바탕" w:hint="eastAsia"/>
                <w:spacing w:val="-6"/>
                <w:sz w:val="21"/>
                <w:szCs w:val="21"/>
              </w:rPr>
              <w:t xml:space="preserve">35. 본 조항 제1호와 제2호 중의 </w:t>
            </w:r>
            <w:r w:rsidRPr="00012CCF">
              <w:rPr>
                <w:rFonts w:ascii="한컴바탕" w:eastAsia="한컴바탕" w:hAnsi="한컴바탕" w:cs="한컴바탕"/>
                <w:spacing w:val="-6"/>
                <w:sz w:val="21"/>
                <w:szCs w:val="21"/>
              </w:rPr>
              <w:t>“</w:t>
            </w:r>
            <w:r w:rsidRPr="00012CCF">
              <w:rPr>
                <w:rFonts w:ascii="한컴바탕" w:eastAsia="한컴바탕" w:hAnsi="한컴바탕" w:cs="한컴바탕" w:hint="eastAsia"/>
                <w:spacing w:val="-6"/>
                <w:sz w:val="21"/>
                <w:szCs w:val="21"/>
              </w:rPr>
              <w:t>본 항이 규정하는 이외의 배당, 이자, 임대수익, 특허권 사용비, 재산양도 등 투자성 소득</w:t>
            </w:r>
            <w:r w:rsidRPr="00012CCF">
              <w:rPr>
                <w:rFonts w:ascii="한컴바탕" w:eastAsia="한컴바탕" w:hAnsi="한컴바탕" w:cs="한컴바탕"/>
                <w:spacing w:val="-6"/>
                <w:sz w:val="21"/>
                <w:szCs w:val="21"/>
              </w:rPr>
              <w:t>”</w:t>
            </w:r>
            <w:r w:rsidRPr="00012CCF">
              <w:rPr>
                <w:rFonts w:ascii="한컴바탕" w:eastAsia="한컴바탕" w:hAnsi="한컴바탕" w:cs="한컴바탕" w:hint="eastAsia"/>
                <w:spacing w:val="-6"/>
                <w:sz w:val="21"/>
                <w:szCs w:val="21"/>
              </w:rPr>
              <w:t>이란 거주자기업이 외국에 지분율 20%의 직접투자의 조건에 미달하는 외국 자회사가 취득한 배당소득 및 이자, 임대수익, 특허권사용비, 재산양도 등의 소득을 취득한 경우로 소득발생국가에 직접 기 납부한 소득세액을 뜻하며, 반드시《통지》의 유관 직접 공제의 규정에 따라 정상적으로 계산하여 공제한다.</w:t>
            </w:r>
          </w:p>
          <w:p w:rsidR="00F7264B" w:rsidRPr="00660A52" w:rsidRDefault="00F7264B" w:rsidP="00660A52">
            <w:pPr>
              <w:tabs>
                <w:tab w:val="left" w:pos="960"/>
              </w:tabs>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jc w:val="left"/>
              <w:rPr>
                <w:rFonts w:ascii="한컴바탕" w:eastAsia="한컴바탕" w:hAnsi="한컴바탕" w:cs="한컴바탕"/>
                <w:kern w:val="0"/>
                <w:sz w:val="21"/>
                <w:szCs w:val="21"/>
                <w:lang w:eastAsia="ko-KR"/>
              </w:rPr>
            </w:pPr>
            <w:r w:rsidRPr="00660A52">
              <w:rPr>
                <w:rFonts w:ascii="한컴바탕" w:eastAsia="한컴바탕" w:hAnsi="한컴바탕" w:cs="한컴바탕" w:hint="eastAsia"/>
                <w:kern w:val="0"/>
                <w:sz w:val="21"/>
                <w:szCs w:val="21"/>
                <w:lang w:eastAsia="ko-KR"/>
              </w:rPr>
              <w:t xml:space="preserve">《통지》 제 11조 </w:t>
            </w:r>
            <w:r w:rsidRPr="00660A52">
              <w:rPr>
                <w:rFonts w:ascii="한컴바탕" w:eastAsia="한컴바탕" w:hAnsi="한컴바탕" w:cs="한컴바탕" w:hint="eastAsia"/>
                <w:sz w:val="21"/>
                <w:szCs w:val="21"/>
                <w:lang w:eastAsia="ko-KR"/>
              </w:rPr>
              <w:t>해외지점과 중국의 대응하는 과세연도 확정</w:t>
            </w:r>
          </w:p>
          <w:p w:rsidR="00F7264B" w:rsidRPr="00660A52" w:rsidRDefault="00F7264B" w:rsidP="00660A52">
            <w:pPr>
              <w:tabs>
                <w:tab w:val="left" w:pos="960"/>
              </w:tabs>
              <w:topLinePunct/>
              <w:autoSpaceDE/>
              <w:adjustRightInd w:val="0"/>
              <w:snapToGrid w:val="0"/>
              <w:spacing w:line="290" w:lineRule="atLeast"/>
              <w:ind w:firstLineChars="200" w:firstLine="412"/>
              <w:jc w:val="left"/>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기업이 외국에 독립납세지위를 갖추지 못한 지점</w:t>
            </w:r>
            <w:r w:rsidRPr="00660A52">
              <w:rPr>
                <w:rFonts w:ascii="한컴바탕" w:eastAsia="한컴바탕" w:hAnsi="한컴바탕" w:cs="한컴바탕"/>
                <w:b/>
                <w:sz w:val="21"/>
                <w:szCs w:val="21"/>
              </w:rPr>
              <w:t>을</w:t>
            </w:r>
            <w:r w:rsidRPr="00660A52">
              <w:rPr>
                <w:rFonts w:ascii="한컴바탕" w:eastAsia="한컴바탕" w:hAnsi="한컴바탕" w:cs="한컴바탕" w:hint="eastAsia"/>
                <w:b/>
                <w:sz w:val="21"/>
                <w:szCs w:val="21"/>
              </w:rPr>
              <w:t xml:space="preserve"> 설립하고 그 생산 경영소득을 계산한 과세연도와 중국이 규정하는 과세연도가 불일치한 경우, 중국 과세연도 당 년도와 대응되는 외국과세연도는 중국의 과세연도 중에 외국과세연도가 종료하는 어느 날로 한다.</w:t>
            </w:r>
          </w:p>
          <w:p w:rsidR="00F7264B" w:rsidRPr="00012CCF" w:rsidRDefault="00F7264B" w:rsidP="00012CCF">
            <w:pPr>
              <w:tabs>
                <w:tab w:val="left" w:pos="960"/>
              </w:tabs>
              <w:topLinePunct/>
              <w:autoSpaceDE/>
              <w:adjustRightInd w:val="0"/>
              <w:snapToGrid w:val="0"/>
              <w:spacing w:line="290" w:lineRule="atLeast"/>
              <w:ind w:firstLineChars="200" w:firstLine="388"/>
              <w:jc w:val="left"/>
              <w:rPr>
                <w:rFonts w:ascii="한컴바탕" w:eastAsia="한컴바탕" w:hAnsi="한컴바탕" w:cs="한컴바탕"/>
                <w:b/>
                <w:spacing w:val="-6"/>
                <w:sz w:val="21"/>
                <w:szCs w:val="21"/>
              </w:rPr>
            </w:pPr>
            <w:r w:rsidRPr="00012CCF">
              <w:rPr>
                <w:rFonts w:ascii="한컴바탕" w:eastAsia="한컴바탕" w:hAnsi="한컴바탕" w:cs="한컴바탕" w:hint="eastAsia"/>
                <w:b/>
                <w:spacing w:val="-6"/>
                <w:sz w:val="21"/>
                <w:szCs w:val="21"/>
              </w:rPr>
              <w:t>기업이 상기 조항 이외의 외국소득을 취득하여 실제 납부 또는 간접부담하는 외국 소득세를 납부하는 경우 해당 외국소득의 실현일을 중국의 과세년도의 납세액에 대응해서 계산하여 공제한다.</w:t>
            </w:r>
          </w:p>
          <w:p w:rsidR="00F7264B" w:rsidRPr="006D2EF4" w:rsidRDefault="00F7264B" w:rsidP="006D2EF4">
            <w:pPr>
              <w:topLinePunct/>
              <w:autoSpaceDE/>
              <w:adjustRightInd w:val="0"/>
              <w:snapToGrid w:val="0"/>
              <w:spacing w:line="290" w:lineRule="atLeast"/>
              <w:ind w:firstLineChars="200" w:firstLine="436"/>
              <w:rPr>
                <w:rFonts w:ascii="한컴바탕" w:eastAsia="한컴바탕" w:hAnsi="한컴바탕" w:cs="한컴바탕" w:hint="eastAsia"/>
                <w:spacing w:val="4"/>
                <w:sz w:val="21"/>
                <w:szCs w:val="21"/>
              </w:rPr>
            </w:pPr>
            <w:r w:rsidRPr="006D2EF4">
              <w:rPr>
                <w:rFonts w:ascii="한컴바탕" w:eastAsia="한컴바탕" w:hAnsi="한컴바탕" w:cs="한컴바탕" w:hint="eastAsia"/>
                <w:spacing w:val="4"/>
                <w:sz w:val="21"/>
                <w:szCs w:val="21"/>
              </w:rPr>
              <w:t xml:space="preserve">36. 기업이 외국에 설립하여 독립납세 지위를 갖고 못한 지점의 매 과세연도 영업이윤을 기업 당년도 과세소득총액에 계상할 </w:t>
            </w:r>
            <w:r w:rsidRPr="006D2EF4">
              <w:rPr>
                <w:rFonts w:ascii="한컴바탕" w:eastAsia="한컴바탕" w:hAnsi="한컴바탕" w:cs="한컴바탕" w:hint="eastAsia"/>
                <w:spacing w:val="4"/>
                <w:sz w:val="21"/>
                <w:szCs w:val="21"/>
              </w:rPr>
              <w:lastRenderedPageBreak/>
              <w:t>때 지점 소재국 과세연도 규정과 중국이 규정하는 과세연도가 불일치한 경우, 해당 지점의 특정 년도 세액을 중국 과세연도에 공제받고자 할 때 외국지점</w:t>
            </w:r>
            <w:r w:rsidRPr="006D2EF4">
              <w:rPr>
                <w:rFonts w:ascii="한컴바탕" w:eastAsia="한컴바탕" w:hAnsi="한컴바탕" w:cs="한컴바탕"/>
                <w:spacing w:val="4"/>
                <w:sz w:val="21"/>
                <w:szCs w:val="21"/>
              </w:rPr>
              <w:t>은</w:t>
            </w:r>
            <w:r w:rsidRPr="006D2EF4">
              <w:rPr>
                <w:rFonts w:ascii="한컴바탕" w:eastAsia="한컴바탕" w:hAnsi="한컴바탕" w:cs="한컴바탕" w:hint="eastAsia"/>
                <w:spacing w:val="4"/>
                <w:sz w:val="21"/>
                <w:szCs w:val="21"/>
              </w:rPr>
              <w:t xml:space="preserve"> 소재국가의 규정에 따라 생산경영소득을 계산한 과세연도와 그 경내 본점의 과세연도를 상응시킨 과세연도를 계산하여 해당 외국 지점소재국 과세연도 결산일이 소재의 중국 과세연도에 속해야 한다. ( 예 10 참조)</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37. 기업이 취득한 외국 배당소득의 실현일은 피투자측이 이윤분배를 결정한 날을 그 기일로 정하고, 해당 이윤분배가 이전 년도의 이윤유보의 포함여부를 막론하고 모두 해당 배당소득 실현일자에 있는 중국 과세연도 소득으로 계산하여 공제한다.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sz w:val="21"/>
                <w:szCs w:val="21"/>
                <w:lang w:eastAsia="ko-KR"/>
              </w:rPr>
            </w:pPr>
            <w:r w:rsidRPr="00660A52">
              <w:rPr>
                <w:rFonts w:ascii="한컴바탕" w:eastAsia="한컴바탕" w:hAnsi="한컴바탕" w:cs="한컴바탕" w:hint="eastAsia"/>
                <w:kern w:val="0"/>
                <w:sz w:val="21"/>
                <w:szCs w:val="21"/>
                <w:lang w:eastAsia="ko-KR"/>
              </w:rPr>
              <w:t xml:space="preserve">《통지》 제 12조 </w:t>
            </w:r>
            <w:r w:rsidRPr="00660A52">
              <w:rPr>
                <w:rFonts w:ascii="한컴바탕" w:eastAsia="한컴바탕" w:hAnsi="한컴바탕" w:cs="한컴바탕" w:hint="eastAsia"/>
                <w:sz w:val="21"/>
                <w:szCs w:val="21"/>
                <w:lang w:eastAsia="ko-KR"/>
              </w:rPr>
              <w:t>외국납부세액공제 시 납부세액의 계산</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기업이 외국세액을 공제한 후 실제 과세소득세액의 계산공식은 다음과 같다.</w:t>
            </w:r>
            <w:r w:rsidRPr="00660A52">
              <w:rPr>
                <w:rFonts w:ascii="한컴바탕" w:eastAsia="한컴바탕" w:hAnsi="한컴바탕" w:cs="한컴바탕"/>
                <w:b/>
                <w:sz w:val="21"/>
                <w:szCs w:val="21"/>
              </w:rPr>
              <w:br/>
            </w:r>
            <w:r w:rsidR="006D2EF4">
              <w:rPr>
                <w:rFonts w:ascii="한컴바탕" w:eastAsia="한컴바탕" w:hAnsi="한컴바탕" w:cs="한컴바탕" w:hint="eastAsia"/>
                <w:b/>
                <w:sz w:val="21"/>
                <w:szCs w:val="21"/>
              </w:rPr>
              <w:t xml:space="preserve">  </w:t>
            </w:r>
            <w:r w:rsidRPr="00660A52">
              <w:rPr>
                <w:rFonts w:ascii="한컴바탕" w:eastAsia="한컴바탕" w:hAnsi="한컴바탕" w:cs="한컴바탕" w:hint="eastAsia"/>
                <w:b/>
                <w:sz w:val="21"/>
                <w:szCs w:val="21"/>
              </w:rPr>
              <w:t xml:space="preserve">기업의 실제 납세소득세액=기업의 경내외소득 납부세액총액-기업소득세감면, 공제혜택 세액 </w:t>
            </w:r>
            <w:r w:rsidRPr="00660A52">
              <w:rPr>
                <w:rFonts w:ascii="한컴바탕" w:eastAsia="한컴바탕" w:hAnsi="한컴바탕" w:cs="한컴바탕"/>
                <w:b/>
                <w:sz w:val="21"/>
                <w:szCs w:val="21"/>
              </w:rPr>
              <w:t>–</w:t>
            </w:r>
            <w:r w:rsidRPr="00660A52">
              <w:rPr>
                <w:rFonts w:ascii="한컴바탕" w:eastAsia="한컴바탕" w:hAnsi="한컴바탕" w:cs="한컴바탕" w:hint="eastAsia"/>
                <w:b/>
                <w:sz w:val="21"/>
                <w:szCs w:val="21"/>
              </w:rPr>
              <w:t xml:space="preserve"> 외국납부세액 공제액</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38. 공식 중 공제혜택세액이란 기업소득세법 제 34조의 규정으로, 기업이 환경보호, 용수 및 에너지 절약, 안전생산 등의 전용 설비 투자액으로 일정 비율에 따른 세액공제가 가능하다.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외국납부세액 공제액이란 《통지》와 《지침》에 따라 계산된 외국소득세액이 공제한도액 내에서 실제 공제된 세액을 뜻한다.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kern w:val="0"/>
                <w:sz w:val="21"/>
                <w:szCs w:val="21"/>
                <w:lang w:eastAsia="ko-KR"/>
              </w:rPr>
            </w:pPr>
            <w:r w:rsidRPr="00660A52">
              <w:rPr>
                <w:rFonts w:ascii="한컴바탕" w:eastAsia="한컴바탕" w:hAnsi="한컴바탕" w:cs="한컴바탕" w:hint="eastAsia"/>
                <w:kern w:val="0"/>
                <w:sz w:val="21"/>
                <w:szCs w:val="21"/>
                <w:lang w:eastAsia="ko-KR"/>
              </w:rPr>
              <w:t xml:space="preserve">《통지》 제 13조 </w:t>
            </w:r>
            <w:r w:rsidRPr="00660A52">
              <w:rPr>
                <w:rFonts w:ascii="한컴바탕" w:eastAsia="한컴바탕" w:hAnsi="한컴바탕" w:cs="한컴바탕" w:hint="eastAsia"/>
                <w:sz w:val="21"/>
                <w:szCs w:val="21"/>
                <w:lang w:eastAsia="ko-KR"/>
              </w:rPr>
              <w:t>독립적 납세지위 미보유에 대한 정의</w:t>
            </w:r>
          </w:p>
          <w:p w:rsidR="00F7264B" w:rsidRPr="007E7EF5" w:rsidRDefault="00F7264B" w:rsidP="007E7EF5">
            <w:pPr>
              <w:topLinePunct/>
              <w:autoSpaceDE/>
              <w:adjustRightInd w:val="0"/>
              <w:snapToGrid w:val="0"/>
              <w:spacing w:line="290" w:lineRule="atLeast"/>
              <w:ind w:firstLineChars="200" w:firstLine="388"/>
              <w:rPr>
                <w:rFonts w:ascii="한컴바탕" w:eastAsia="한컴바탕" w:hAnsi="한컴바탕" w:cs="한컴바탕"/>
                <w:b/>
                <w:spacing w:val="-6"/>
                <w:sz w:val="21"/>
                <w:szCs w:val="21"/>
              </w:rPr>
            </w:pPr>
            <w:r w:rsidRPr="007E7EF5">
              <w:rPr>
                <w:rFonts w:ascii="한컴바탕" w:eastAsia="한컴바탕" w:hAnsi="한컴바탕" w:cs="한컴바탕" w:hint="eastAsia"/>
                <w:b/>
                <w:spacing w:val="-6"/>
                <w:sz w:val="21"/>
                <w:szCs w:val="21"/>
              </w:rPr>
              <w:t>본 통지에서 말하는 독립납세지위의 미보유란 기업 설립지위 법률에 근거하여 독립법인지위를 갖지 못하거나 세수협정 규정에 따라 상대 국가(지역)의 세수주민으로 불인정 받는 경우를 뜻한다.</w:t>
            </w:r>
          </w:p>
          <w:p w:rsidR="00F7264B" w:rsidRPr="007E7EF5" w:rsidRDefault="00F7264B" w:rsidP="007E7EF5">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7E7EF5">
              <w:rPr>
                <w:rFonts w:ascii="한컴바탕" w:eastAsia="한컴바탕" w:hAnsi="한컴바탕" w:cs="한컴바탕" w:hint="eastAsia"/>
                <w:spacing w:val="-4"/>
                <w:sz w:val="21"/>
                <w:szCs w:val="21"/>
              </w:rPr>
              <w:t>39. 기업주민 신분의 판정은 일반적으로 국내법을 기준으로 한다. 만약 기업이 중국과 기타 국가에서 동시에 주민으로 인정받게 된다면(즉 이중 주민), 반드시 중국과 해당 국가간의 세수협정(또는 계획)의 규정에 따라 집행한다.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40. 독립납세지위를 갖지 못한 외국 지점</w:t>
            </w:r>
            <w:r w:rsidRPr="00660A52">
              <w:rPr>
                <w:rFonts w:ascii="한컴바탕" w:eastAsia="한컴바탕" w:hAnsi="한컴바탕" w:cs="한컴바탕"/>
                <w:sz w:val="21"/>
                <w:szCs w:val="21"/>
              </w:rPr>
              <w:t>은</w:t>
            </w:r>
            <w:r w:rsidRPr="00660A52">
              <w:rPr>
                <w:rFonts w:ascii="한컴바탕" w:eastAsia="한컴바탕" w:hAnsi="한컴바탕" w:cs="한컴바탕" w:hint="eastAsia"/>
                <w:sz w:val="21"/>
                <w:szCs w:val="21"/>
              </w:rPr>
              <w:t xml:space="preserve"> 특히 기업이 외국에 설립한 자회사, 대표처, 판사처, 연락처 및 외국에서 서비스를 제공하</w:t>
            </w:r>
            <w:r w:rsidRPr="00660A52">
              <w:rPr>
                <w:rFonts w:ascii="한컴바탕" w:eastAsia="한컴바탕" w:hAnsi="한컴바탕" w:cs="한컴바탕" w:hint="eastAsia"/>
                <w:sz w:val="21"/>
                <w:szCs w:val="21"/>
              </w:rPr>
              <w:lastRenderedPageBreak/>
              <w:t>고, 노무가 발생한 국가(지역)에서 기업소득세납세의무를 부여 받은 영업기구와 장소 등을 말한다.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kern w:val="0"/>
                <w:sz w:val="21"/>
                <w:szCs w:val="21"/>
                <w:lang w:eastAsia="ko-KR"/>
              </w:rPr>
            </w:pPr>
            <w:r w:rsidRPr="00660A52">
              <w:rPr>
                <w:rFonts w:ascii="한컴바탕" w:eastAsia="한컴바탕" w:hAnsi="한컴바탕" w:cs="한컴바탕" w:hint="eastAsia"/>
                <w:kern w:val="0"/>
                <w:sz w:val="21"/>
                <w:szCs w:val="21"/>
                <w:lang w:eastAsia="ko-KR"/>
              </w:rPr>
              <w:t>《통지》제 14조 홍콩, 마카오, 대만 지역에서의 소득 발생</w:t>
            </w:r>
          </w:p>
          <w:p w:rsidR="00F7264B" w:rsidRDefault="00F7264B" w:rsidP="00660A52">
            <w:pPr>
              <w:topLinePunct/>
              <w:autoSpaceDE/>
              <w:adjustRightInd w:val="0"/>
              <w:snapToGrid w:val="0"/>
              <w:spacing w:line="290" w:lineRule="atLeast"/>
              <w:ind w:firstLineChars="200" w:firstLine="412"/>
              <w:rPr>
                <w:rFonts w:ascii="한컴바탕" w:eastAsia="한컴바탕" w:hAnsi="한컴바탕" w:cs="한컴바탕" w:hint="eastAsia"/>
                <w:b/>
                <w:sz w:val="21"/>
                <w:szCs w:val="21"/>
                <w:lang w:eastAsia="zh-CN"/>
              </w:rPr>
            </w:pPr>
            <w:r w:rsidRPr="00660A52">
              <w:rPr>
                <w:rFonts w:ascii="한컴바탕" w:eastAsia="한컴바탕" w:hAnsi="한컴바탕" w:cs="한컴바탕" w:hint="eastAsia"/>
                <w:b/>
                <w:sz w:val="21"/>
                <w:szCs w:val="21"/>
              </w:rPr>
              <w:t>기업이 중국 홍콩, 마카오, 대만 지역에서 취득한 과세소득은 본 통지를 참고하여 집행한다.</w:t>
            </w:r>
          </w:p>
          <w:p w:rsidR="007E7EF5" w:rsidRPr="00660A52" w:rsidRDefault="007E7EF5" w:rsidP="00660A52">
            <w:pPr>
              <w:topLinePunct/>
              <w:autoSpaceDE/>
              <w:adjustRightInd w:val="0"/>
              <w:snapToGrid w:val="0"/>
              <w:spacing w:line="290" w:lineRule="atLeast"/>
              <w:ind w:firstLineChars="200" w:firstLine="412"/>
              <w:rPr>
                <w:rFonts w:ascii="한컴바탕" w:eastAsia="한컴바탕" w:hAnsi="한컴바탕" w:cs="한컴바탕"/>
                <w:b/>
                <w:sz w:val="21"/>
                <w:szCs w:val="21"/>
                <w:lang w:eastAsia="zh-CN"/>
              </w:rPr>
            </w:pPr>
          </w:p>
          <w:p w:rsidR="00F7264B" w:rsidRPr="007E7EF5" w:rsidRDefault="00F7264B" w:rsidP="007E7EF5">
            <w:pPr>
              <w:pStyle w:val="1"/>
              <w:keepNext w:val="0"/>
              <w:keepLines w:val="0"/>
              <w:wordWrap w:val="0"/>
              <w:topLinePunct/>
              <w:autoSpaceDN w:val="0"/>
              <w:adjustRightInd w:val="0"/>
              <w:snapToGrid w:val="0"/>
              <w:spacing w:before="0" w:after="0" w:line="290" w:lineRule="atLeast"/>
              <w:ind w:firstLineChars="200" w:firstLine="436"/>
              <w:rPr>
                <w:rFonts w:ascii="한컴바탕" w:eastAsia="한컴바탕" w:hAnsi="한컴바탕" w:cs="한컴바탕"/>
                <w:spacing w:val="6"/>
                <w:kern w:val="0"/>
                <w:sz w:val="21"/>
                <w:szCs w:val="21"/>
                <w:lang w:eastAsia="ko-KR"/>
              </w:rPr>
            </w:pPr>
            <w:r w:rsidRPr="007E7EF5">
              <w:rPr>
                <w:rFonts w:ascii="한컴바탕" w:eastAsia="한컴바탕" w:hAnsi="한컴바탕" w:cs="한컴바탕" w:hint="eastAsia"/>
                <w:spacing w:val="6"/>
                <w:kern w:val="0"/>
                <w:sz w:val="21"/>
                <w:szCs w:val="21"/>
                <w:lang w:eastAsia="ko-KR"/>
              </w:rPr>
              <w:t>《통지》 제 15조 세수협정 우선원칙의 적용</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중화인민공화국 정부와 외국정부가 협정을 맺은 세수협정과 본 통지의 규정에 차이가 있는 경우 협정의 규정처리에 의거한다.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41.본 조항에서 칭하는 세수와 관련된 협정은 내지와 홍콩, 마카오 지역 등이 서명한 상관세수협의를 포함한다.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kern w:val="0"/>
                <w:sz w:val="21"/>
                <w:szCs w:val="21"/>
                <w:lang w:eastAsia="ko-KR"/>
              </w:rPr>
            </w:pPr>
            <w:r w:rsidRPr="00660A52">
              <w:rPr>
                <w:rFonts w:ascii="한컴바탕" w:eastAsia="한컴바탕" w:hAnsi="한컴바탕" w:cs="한컴바탕" w:hint="eastAsia"/>
                <w:kern w:val="0"/>
                <w:sz w:val="21"/>
                <w:szCs w:val="21"/>
                <w:lang w:eastAsia="ko-KR"/>
              </w:rPr>
              <w:t>《통지》 제 16조 집행 일자</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본 통지는 2008년 1월 1일부터 시행한다.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0A52">
              <w:rPr>
                <w:rFonts w:ascii="한컴바탕" w:eastAsia="한컴바탕" w:hAnsi="한컴바탕" w:cs="한컴바탕" w:hint="eastAsia"/>
                <w:sz w:val="21"/>
                <w:szCs w:val="21"/>
              </w:rPr>
              <w:t>42. 《통지》 는 2009년 12월에 발표하지만 기업소득세법의 집행 및 실시조례의 해석의 이유로 기업소득세법 및 실시조례의 집행 일자와 일치시킨다.</w:t>
            </w: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hint="eastAsia"/>
                <w:kern w:val="0"/>
                <w:sz w:val="21"/>
                <w:szCs w:val="21"/>
                <w:lang w:eastAsia="ko-KR"/>
              </w:rPr>
            </w:pPr>
          </w:p>
          <w:p w:rsidR="00F7264B" w:rsidRPr="00660A52" w:rsidRDefault="00F7264B" w:rsidP="00660A52">
            <w:pPr>
              <w:pStyle w:val="1"/>
              <w:keepNext w:val="0"/>
              <w:keepLines w:val="0"/>
              <w:wordWrap w:val="0"/>
              <w:topLinePunct/>
              <w:autoSpaceDN w:val="0"/>
              <w:adjustRightInd w:val="0"/>
              <w:snapToGrid w:val="0"/>
              <w:spacing w:before="0" w:after="0" w:line="290" w:lineRule="atLeast"/>
              <w:ind w:firstLineChars="200" w:firstLine="412"/>
              <w:rPr>
                <w:rFonts w:ascii="한컴바탕" w:eastAsia="한컴바탕" w:hAnsi="한컴바탕" w:cs="한컴바탕"/>
                <w:kern w:val="0"/>
                <w:sz w:val="21"/>
                <w:szCs w:val="21"/>
                <w:lang w:eastAsia="ko-KR"/>
              </w:rPr>
            </w:pPr>
            <w:r w:rsidRPr="00660A52">
              <w:rPr>
                <w:rFonts w:ascii="한컴바탕" w:eastAsia="한컴바탕" w:hAnsi="한컴바탕" w:cs="한컴바탕" w:hint="eastAsia"/>
                <w:kern w:val="0"/>
                <w:sz w:val="21"/>
                <w:szCs w:val="21"/>
                <w:lang w:eastAsia="ko-KR"/>
              </w:rPr>
              <w:t>《통지》 첨부: 법정 세율이 명확하게 중국보다 높은 외국소득발생국가(지역)의 목록</w:t>
            </w:r>
          </w:p>
          <w:p w:rsidR="00F7264B" w:rsidRPr="00660A52" w:rsidRDefault="00F7264B" w:rsidP="00660A52">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660A52">
              <w:rPr>
                <w:rFonts w:ascii="한컴바탕" w:eastAsia="한컴바탕" w:hAnsi="한컴바탕" w:cs="한컴바탕" w:hint="eastAsia"/>
                <w:b/>
                <w:sz w:val="21"/>
                <w:szCs w:val="21"/>
              </w:rPr>
              <w:t>미국, 아르헨티나, 부룬디, 쿠바, 프랑스, 일본, 멕시코, 파키스탄, 잠비아, 쿠웨이트, 방글라데시, 시리아, 요르단, 라오스</w:t>
            </w:r>
          </w:p>
          <w:p w:rsidR="00F7264B" w:rsidRPr="00660A52" w:rsidRDefault="00F7264B" w:rsidP="00660A52">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660A52">
              <w:rPr>
                <w:rFonts w:ascii="한컴바탕" w:eastAsia="한컴바탕" w:hAnsi="한컴바탕" w:cs="한컴바탕" w:hint="eastAsia"/>
                <w:sz w:val="21"/>
                <w:szCs w:val="21"/>
              </w:rPr>
              <w:t>43. 이러한 국가(지역) 목록은 재정부와 국가세무총국이 적절한 시기에 조정한다.</w:t>
            </w:r>
          </w:p>
          <w:p w:rsidR="00F7264B" w:rsidRPr="00660A52" w:rsidRDefault="00F7264B" w:rsidP="00660A52">
            <w:pPr>
              <w:topLinePunct/>
              <w:autoSpaceDE/>
              <w:snapToGrid w:val="0"/>
              <w:spacing w:line="290" w:lineRule="atLeast"/>
              <w:rPr>
                <w:rFonts w:ascii="한컴바탕" w:eastAsia="한컴바탕" w:hAnsi="한컴바탕" w:cs="한컴바탕" w:hint="eastAsia"/>
                <w:sz w:val="21"/>
                <w:szCs w:val="21"/>
              </w:rPr>
            </w:pPr>
          </w:p>
          <w:p w:rsidR="001D5DBC" w:rsidRPr="00660A52" w:rsidRDefault="001D5DBC" w:rsidP="00660A52">
            <w:pPr>
              <w:snapToGrid w:val="0"/>
              <w:spacing w:line="290" w:lineRule="atLeast"/>
              <w:rPr>
                <w:rFonts w:ascii="한컴바탕" w:eastAsia="한컴바탕" w:hAnsi="한컴바탕" w:cs="한컴바탕"/>
                <w:sz w:val="21"/>
                <w:szCs w:val="21"/>
              </w:rPr>
            </w:pPr>
          </w:p>
        </w:tc>
        <w:tc>
          <w:tcPr>
            <w:tcW w:w="539" w:type="dxa"/>
          </w:tcPr>
          <w:p w:rsidR="001D5DBC" w:rsidRPr="00660A52" w:rsidRDefault="001D5DBC" w:rsidP="00660A52">
            <w:pPr>
              <w:wordWrap/>
              <w:snapToGrid w:val="0"/>
              <w:spacing w:line="290" w:lineRule="atLeast"/>
              <w:rPr>
                <w:sz w:val="21"/>
                <w:szCs w:val="21"/>
              </w:rPr>
            </w:pPr>
          </w:p>
        </w:tc>
        <w:tc>
          <w:tcPr>
            <w:tcW w:w="3958" w:type="dxa"/>
          </w:tcPr>
          <w:p w:rsidR="000E565A" w:rsidRDefault="00382DF2" w:rsidP="000E565A">
            <w:pPr>
              <w:suppressAutoHyphens/>
              <w:wordWrap/>
              <w:snapToGrid w:val="0"/>
              <w:spacing w:line="290" w:lineRule="atLeast"/>
              <w:jc w:val="center"/>
              <w:rPr>
                <w:rFonts w:ascii="SimSun" w:eastAsia="SimSun" w:hAnsi="SimSun" w:cs="Arial" w:hint="eastAsia"/>
                <w:b/>
                <w:color w:val="000000"/>
                <w:sz w:val="26"/>
                <w:szCs w:val="26"/>
                <w:lang w:eastAsia="zh-CN"/>
              </w:rPr>
            </w:pPr>
            <w:r w:rsidRPr="000E565A">
              <w:rPr>
                <w:rFonts w:ascii="SimSun" w:eastAsia="SimSun" w:hAnsi="SimSun" w:cs="Arial" w:hint="eastAsia"/>
                <w:b/>
                <w:color w:val="000000"/>
                <w:sz w:val="26"/>
                <w:szCs w:val="26"/>
                <w:lang w:eastAsia="zh-CN"/>
              </w:rPr>
              <w:t>国家税务总局关于发布《企业</w:t>
            </w:r>
          </w:p>
          <w:p w:rsidR="00382DF2" w:rsidRPr="000E565A" w:rsidRDefault="00382DF2" w:rsidP="000E565A">
            <w:pPr>
              <w:suppressAutoHyphens/>
              <w:wordWrap/>
              <w:snapToGrid w:val="0"/>
              <w:spacing w:line="290" w:lineRule="atLeast"/>
              <w:jc w:val="center"/>
              <w:rPr>
                <w:rFonts w:ascii="SimSun" w:eastAsia="SimSun" w:hAnsi="SimSun" w:cs="Arial" w:hint="eastAsia"/>
                <w:b/>
                <w:color w:val="000000"/>
                <w:sz w:val="26"/>
                <w:szCs w:val="26"/>
                <w:lang w:eastAsia="zh-CN"/>
              </w:rPr>
            </w:pPr>
            <w:r w:rsidRPr="000E565A">
              <w:rPr>
                <w:rFonts w:ascii="SimSun" w:eastAsia="SimSun" w:hAnsi="SimSun" w:cs="Arial" w:hint="eastAsia"/>
                <w:b/>
                <w:color w:val="000000"/>
                <w:sz w:val="26"/>
                <w:szCs w:val="26"/>
                <w:lang w:eastAsia="zh-CN"/>
              </w:rPr>
              <w:t>境外所得税收抵免操作指南》</w:t>
            </w:r>
          </w:p>
          <w:p w:rsidR="00382DF2" w:rsidRPr="000E565A" w:rsidRDefault="00382DF2" w:rsidP="00660A52">
            <w:pPr>
              <w:suppressAutoHyphens/>
              <w:wordWrap/>
              <w:snapToGrid w:val="0"/>
              <w:spacing w:line="290" w:lineRule="atLeast"/>
              <w:jc w:val="center"/>
              <w:rPr>
                <w:rFonts w:ascii="SimSun" w:eastAsia="SimSun" w:hAnsi="SimSun" w:cs="Arial" w:hint="eastAsia"/>
                <w:b/>
                <w:color w:val="000000"/>
                <w:sz w:val="26"/>
                <w:szCs w:val="26"/>
                <w:lang w:eastAsia="zh-CN"/>
              </w:rPr>
            </w:pPr>
            <w:r w:rsidRPr="000E565A">
              <w:rPr>
                <w:rFonts w:ascii="SimSun" w:eastAsia="SimSun" w:hAnsi="SimSun" w:cs="Arial" w:hint="eastAsia"/>
                <w:b/>
                <w:color w:val="000000"/>
                <w:sz w:val="26"/>
                <w:szCs w:val="26"/>
                <w:lang w:eastAsia="zh-CN"/>
              </w:rPr>
              <w:t>的公告</w:t>
            </w:r>
          </w:p>
          <w:p w:rsidR="00382DF2" w:rsidRPr="00660A52" w:rsidRDefault="00382DF2" w:rsidP="00660A52">
            <w:pPr>
              <w:suppressAutoHyphens/>
              <w:wordWrap/>
              <w:snapToGrid w:val="0"/>
              <w:spacing w:line="290" w:lineRule="atLeast"/>
              <w:jc w:val="center"/>
              <w:rPr>
                <w:rFonts w:ascii="SimSun" w:eastAsia="SimSun" w:hAnsi="SimSun" w:cs="Arial" w:hint="eastAsia"/>
                <w:color w:val="000000"/>
                <w:sz w:val="21"/>
                <w:szCs w:val="21"/>
                <w:lang w:eastAsia="zh-CN"/>
              </w:rPr>
            </w:pPr>
            <w:r w:rsidRPr="00660A52">
              <w:rPr>
                <w:rFonts w:ascii="SimSun" w:eastAsia="SimSun" w:hAnsi="SimSun" w:cs="Arial" w:hint="eastAsia"/>
                <w:color w:val="000000"/>
                <w:sz w:val="21"/>
                <w:szCs w:val="21"/>
                <w:lang w:eastAsia="zh-CN"/>
              </w:rPr>
              <w:t xml:space="preserve">国家税务总局公告2010年第1号 </w:t>
            </w:r>
          </w:p>
          <w:p w:rsidR="00382DF2" w:rsidRPr="00660A52" w:rsidRDefault="00382DF2" w:rsidP="00660A52">
            <w:pPr>
              <w:suppressAutoHyphens/>
              <w:wordWrap/>
              <w:snapToGrid w:val="0"/>
              <w:spacing w:line="290" w:lineRule="atLeast"/>
              <w:jc w:val="center"/>
              <w:rPr>
                <w:rFonts w:ascii="SimSun" w:eastAsia="SimSun" w:hAnsi="SimSun" w:cs="Arial"/>
                <w:color w:val="000000"/>
                <w:sz w:val="21"/>
                <w:szCs w:val="21"/>
                <w:lang w:eastAsia="zh-CN"/>
              </w:rPr>
            </w:pPr>
          </w:p>
          <w:p w:rsidR="00382DF2" w:rsidRPr="00660A52" w:rsidRDefault="00382DF2" w:rsidP="00660A52">
            <w:pPr>
              <w:suppressAutoHyphens/>
              <w:wordWrap/>
              <w:snapToGrid w:val="0"/>
              <w:spacing w:line="290" w:lineRule="atLeast"/>
              <w:jc w:val="center"/>
              <w:rPr>
                <w:rFonts w:ascii="SimSun" w:eastAsia="SimSun" w:hAnsi="SimSun" w:cs="Arial"/>
                <w:color w:val="000000"/>
                <w:sz w:val="21"/>
                <w:szCs w:val="21"/>
                <w:lang w:eastAsia="zh-CN"/>
              </w:rPr>
            </w:pPr>
          </w:p>
          <w:p w:rsidR="00382DF2" w:rsidRPr="00660A52" w:rsidRDefault="00382DF2" w:rsidP="00660A52">
            <w:pPr>
              <w:suppressAutoHyphens/>
              <w:wordWrap/>
              <w:snapToGrid w:val="0"/>
              <w:spacing w:line="290" w:lineRule="atLeast"/>
              <w:rPr>
                <w:rFonts w:ascii="SimSun" w:eastAsia="SimSun" w:hAnsi="SimSun" w:cs="Arial" w:hint="eastAsia"/>
                <w:color w:val="000000"/>
                <w:sz w:val="21"/>
                <w:szCs w:val="21"/>
                <w:lang w:eastAsia="zh-CN"/>
              </w:rPr>
            </w:pPr>
            <w:r w:rsidRPr="00660A52">
              <w:rPr>
                <w:rFonts w:ascii="SimSun" w:eastAsia="SimSun" w:hAnsi="SimSun" w:cs="Arial" w:hint="eastAsia"/>
                <w:color w:val="000000"/>
                <w:sz w:val="21"/>
                <w:szCs w:val="21"/>
                <w:lang w:eastAsia="zh-CN"/>
              </w:rPr>
              <w:t xml:space="preserve">　　根据《中华人民共和国企业所得税法》（以下简称企业所得税法）、《中华人民共和国企业所得税法实施条例》（以下简称实施条例）及《财政部 国家税务总局关于企业境外所得税收抵免有关问题的通知》（财税〔2009〕125号，以下简称《通知》）的有关规定，现将《企业境外所得税收抵免操作指南》予以发布，于</w:t>
            </w:r>
            <w:smartTag w:uri="urn:schemas-microsoft-com:office:smarttags" w:element="chsdate">
              <w:smartTagPr>
                <w:attr w:name="IsROCDate" w:val="False"/>
                <w:attr w:name="IsLunarDate" w:val="False"/>
                <w:attr w:name="Day" w:val="1"/>
                <w:attr w:name="Month" w:val="1"/>
                <w:attr w:name="Year" w:val="2010"/>
              </w:smartTagPr>
              <w:r w:rsidRPr="00660A52">
                <w:rPr>
                  <w:rFonts w:ascii="SimSun" w:eastAsia="SimSun" w:hAnsi="SimSun" w:cs="Arial" w:hint="eastAsia"/>
                  <w:color w:val="000000"/>
                  <w:sz w:val="21"/>
                  <w:szCs w:val="21"/>
                  <w:lang w:eastAsia="zh-CN"/>
                </w:rPr>
                <w:t>2010年1月1日起</w:t>
              </w:r>
            </w:smartTag>
            <w:r w:rsidRPr="00660A52">
              <w:rPr>
                <w:rFonts w:ascii="SimSun" w:eastAsia="SimSun" w:hAnsi="SimSun" w:cs="Arial" w:hint="eastAsia"/>
                <w:color w:val="000000"/>
                <w:sz w:val="21"/>
                <w:szCs w:val="21"/>
                <w:lang w:eastAsia="zh-CN"/>
              </w:rPr>
              <w:t>施行。</w:t>
            </w:r>
          </w:p>
          <w:p w:rsidR="00382DF2" w:rsidRPr="00660A52" w:rsidRDefault="00382DF2" w:rsidP="00660A52">
            <w:pPr>
              <w:suppressAutoHyphens/>
              <w:wordWrap/>
              <w:snapToGrid w:val="0"/>
              <w:spacing w:line="290" w:lineRule="atLeast"/>
              <w:rPr>
                <w:rFonts w:ascii="SimSun" w:eastAsia="SimSun" w:hAnsi="SimSun" w:cs="Arial" w:hint="eastAsia"/>
                <w:color w:val="000000"/>
                <w:sz w:val="21"/>
                <w:szCs w:val="21"/>
                <w:lang w:eastAsia="zh-CN"/>
              </w:rPr>
            </w:pPr>
            <w:r w:rsidRPr="00660A52">
              <w:rPr>
                <w:rFonts w:ascii="SimSun" w:eastAsia="SimSun" w:hAnsi="SimSun" w:cs="Arial" w:hint="eastAsia"/>
                <w:color w:val="000000"/>
                <w:sz w:val="21"/>
                <w:szCs w:val="21"/>
                <w:lang w:eastAsia="zh-CN"/>
              </w:rPr>
              <w:t xml:space="preserve">　　2008、2009年度尚未进行境外税收抵免处理的，可按本公告计算抵免。</w:t>
            </w:r>
          </w:p>
          <w:p w:rsidR="00382DF2" w:rsidRPr="00660A52" w:rsidRDefault="00382DF2" w:rsidP="00660A52">
            <w:pPr>
              <w:suppressAutoHyphens/>
              <w:wordWrap/>
              <w:snapToGrid w:val="0"/>
              <w:spacing w:line="290" w:lineRule="atLeast"/>
              <w:rPr>
                <w:rFonts w:ascii="SimSun" w:eastAsia="SimSun" w:hAnsi="SimSun" w:cs="Arial" w:hint="eastAsia"/>
                <w:color w:val="000000"/>
                <w:sz w:val="21"/>
                <w:szCs w:val="21"/>
                <w:lang w:eastAsia="zh-CN"/>
              </w:rPr>
            </w:pPr>
            <w:r w:rsidRPr="00660A52">
              <w:rPr>
                <w:rFonts w:ascii="SimSun" w:eastAsia="SimSun" w:hAnsi="SimSun" w:cs="Arial" w:hint="eastAsia"/>
                <w:color w:val="000000"/>
                <w:sz w:val="21"/>
                <w:szCs w:val="21"/>
                <w:lang w:eastAsia="zh-CN"/>
              </w:rPr>
              <w:t xml:space="preserve">　　特此公告。</w:t>
            </w:r>
          </w:p>
          <w:p w:rsidR="00382DF2" w:rsidRPr="00660A52" w:rsidRDefault="00382DF2" w:rsidP="00660A52">
            <w:pPr>
              <w:suppressAutoHyphens/>
              <w:wordWrap/>
              <w:snapToGrid w:val="0"/>
              <w:spacing w:line="290" w:lineRule="atLeast"/>
              <w:rPr>
                <w:rFonts w:ascii="SimSun" w:eastAsia="SimSun" w:hAnsi="SimSun" w:cs="Arial"/>
                <w:color w:val="000000"/>
                <w:sz w:val="21"/>
                <w:szCs w:val="21"/>
                <w:lang w:eastAsia="zh-CN"/>
              </w:rPr>
            </w:pPr>
          </w:p>
          <w:p w:rsidR="00382DF2" w:rsidRPr="00660A52" w:rsidRDefault="00382DF2" w:rsidP="00660A52">
            <w:pPr>
              <w:suppressAutoHyphens/>
              <w:wordWrap/>
              <w:snapToGrid w:val="0"/>
              <w:spacing w:line="290" w:lineRule="atLeast"/>
              <w:ind w:firstLine="420"/>
              <w:rPr>
                <w:rFonts w:ascii="SimSun" w:eastAsia="SimSun" w:hAnsi="SimSun" w:cs="Arial" w:hint="eastAsia"/>
                <w:color w:val="000000"/>
                <w:sz w:val="21"/>
                <w:szCs w:val="21"/>
                <w:lang w:eastAsia="zh-CN"/>
              </w:rPr>
            </w:pPr>
            <w:r w:rsidRPr="00660A52">
              <w:rPr>
                <w:rFonts w:ascii="SimSun" w:eastAsia="SimSun" w:hAnsi="SimSun" w:cs="Arial" w:hint="eastAsia"/>
                <w:color w:val="000000"/>
                <w:sz w:val="21"/>
                <w:szCs w:val="21"/>
                <w:lang w:eastAsia="zh-CN"/>
              </w:rPr>
              <w:t>附件：企业境外所得税收抵免操作指南</w:t>
            </w:r>
          </w:p>
          <w:p w:rsidR="0020162D" w:rsidRDefault="0020162D" w:rsidP="0020162D">
            <w:pPr>
              <w:suppressAutoHyphens/>
              <w:wordWrap/>
              <w:snapToGrid w:val="0"/>
              <w:spacing w:line="290" w:lineRule="atLeast"/>
              <w:rPr>
                <w:rFonts w:ascii="SimSun" w:eastAsia="SimSun" w:hAnsi="SimSun" w:cs="Arial" w:hint="eastAsia"/>
                <w:color w:val="000000"/>
                <w:sz w:val="21"/>
                <w:szCs w:val="21"/>
                <w:lang w:eastAsia="zh-CN"/>
              </w:rPr>
            </w:pPr>
          </w:p>
          <w:p w:rsidR="00382DF2" w:rsidRPr="00660A52" w:rsidRDefault="0020162D" w:rsidP="0020162D">
            <w:pPr>
              <w:suppressAutoHyphens/>
              <w:wordWrap/>
              <w:snapToGrid w:val="0"/>
              <w:spacing w:line="290" w:lineRule="atLeast"/>
              <w:jc w:val="right"/>
              <w:rPr>
                <w:rFonts w:ascii="SimSun" w:eastAsia="SimSun" w:hAnsi="SimSun" w:cs="Arial" w:hint="eastAsia"/>
                <w:color w:val="000000"/>
                <w:sz w:val="21"/>
                <w:szCs w:val="21"/>
                <w:lang w:eastAsia="zh-CN"/>
              </w:rPr>
            </w:pPr>
            <w:r>
              <w:rPr>
                <w:rFonts w:ascii="SimSun" w:eastAsia="SimSun" w:hAnsi="SimSun" w:cs="Arial" w:hint="eastAsia"/>
                <w:color w:val="000000"/>
                <w:sz w:val="21"/>
                <w:szCs w:val="21"/>
                <w:lang w:eastAsia="zh-CN"/>
              </w:rPr>
              <w:t>国家税务总</w:t>
            </w:r>
            <w:r w:rsidR="00382DF2" w:rsidRPr="00660A52">
              <w:rPr>
                <w:rFonts w:ascii="SimSun" w:eastAsia="SimSun" w:hAnsi="SimSun" w:cs="Arial" w:hint="eastAsia"/>
                <w:color w:val="000000"/>
                <w:sz w:val="21"/>
                <w:szCs w:val="21"/>
                <w:lang w:eastAsia="zh-CN"/>
              </w:rPr>
              <w:t>局</w:t>
            </w:r>
          </w:p>
          <w:p w:rsidR="00382DF2" w:rsidRPr="00660A52" w:rsidRDefault="00382DF2" w:rsidP="0020162D">
            <w:pPr>
              <w:suppressAutoHyphens/>
              <w:wordWrap/>
              <w:snapToGrid w:val="0"/>
              <w:spacing w:line="290" w:lineRule="atLeast"/>
              <w:jc w:val="right"/>
              <w:rPr>
                <w:rFonts w:ascii="SimSun" w:eastAsia="SimSun" w:hAnsi="SimSun" w:cs="Arial" w:hint="eastAsia"/>
                <w:color w:val="000000"/>
                <w:sz w:val="21"/>
                <w:szCs w:val="21"/>
                <w:lang w:eastAsia="zh-CN"/>
              </w:rPr>
            </w:pPr>
            <w:r w:rsidRPr="00660A52">
              <w:rPr>
                <w:rFonts w:ascii="SimSun" w:eastAsia="SimSun" w:hAnsi="SimSun" w:cs="Arial" w:hint="eastAsia"/>
                <w:color w:val="000000"/>
                <w:sz w:val="21"/>
                <w:szCs w:val="21"/>
                <w:lang w:eastAsia="zh-CN"/>
              </w:rPr>
              <w:t>二○一○年</w:t>
            </w:r>
            <w:smartTag w:uri="urn:schemas-microsoft-com:office:smarttags" w:element="chsdate">
              <w:smartTagPr>
                <w:attr w:name="IsROCDate" w:val="False"/>
                <w:attr w:name="IsLunarDate" w:val="False"/>
                <w:attr w:name="Day" w:val="2"/>
                <w:attr w:name="Month" w:val="7"/>
                <w:attr w:name="Year" w:val="2010"/>
              </w:smartTagPr>
              <w:r w:rsidRPr="00660A52">
                <w:rPr>
                  <w:rFonts w:ascii="SimSun" w:eastAsia="SimSun" w:hAnsi="SimSun" w:cs="Arial" w:hint="eastAsia"/>
                  <w:color w:val="000000"/>
                  <w:sz w:val="21"/>
                  <w:szCs w:val="21"/>
                  <w:lang w:eastAsia="zh-CN"/>
                </w:rPr>
                <w:t>七月二日</w:t>
              </w:r>
            </w:smartTag>
            <w:r w:rsidRPr="00660A52">
              <w:rPr>
                <w:rFonts w:ascii="SimSun" w:eastAsia="SimSun" w:hAnsi="SimSun" w:cs="Arial" w:hint="eastAsia"/>
                <w:color w:val="000000"/>
                <w:sz w:val="21"/>
                <w:szCs w:val="21"/>
                <w:lang w:eastAsia="zh-CN"/>
              </w:rPr>
              <w:t xml:space="preserve">　</w:t>
            </w:r>
          </w:p>
          <w:p w:rsidR="00382DF2" w:rsidRPr="0020162D" w:rsidRDefault="00382DF2" w:rsidP="00660A52">
            <w:pPr>
              <w:suppressAutoHyphens/>
              <w:wordWrap/>
              <w:snapToGrid w:val="0"/>
              <w:spacing w:line="290" w:lineRule="atLeast"/>
              <w:rPr>
                <w:rFonts w:ascii="SimSun" w:eastAsia="SimSun" w:hAnsi="SimSun" w:cs="Arial" w:hint="eastAsia"/>
                <w:color w:val="000000"/>
                <w:sz w:val="21"/>
                <w:szCs w:val="21"/>
                <w:lang w:eastAsia="zh-CN"/>
              </w:rPr>
            </w:pPr>
          </w:p>
          <w:p w:rsidR="00382DF2" w:rsidRPr="00660A52" w:rsidRDefault="00382DF2" w:rsidP="00660A52">
            <w:pPr>
              <w:suppressAutoHyphens/>
              <w:wordWrap/>
              <w:snapToGrid w:val="0"/>
              <w:spacing w:line="290" w:lineRule="atLeast"/>
              <w:rPr>
                <w:rFonts w:ascii="SimSun" w:eastAsia="SimSun" w:hAnsi="SimSun" w:cs="Arial" w:hint="eastAsia"/>
                <w:color w:val="000000"/>
                <w:sz w:val="21"/>
                <w:szCs w:val="21"/>
                <w:lang w:eastAsia="zh-CN"/>
              </w:rPr>
            </w:pPr>
            <w:r w:rsidRPr="00660A52">
              <w:rPr>
                <w:rFonts w:ascii="SimSun" w:eastAsia="SimSun" w:hAnsi="SimSun" w:cs="Arial" w:hint="eastAsia"/>
                <w:color w:val="000000"/>
                <w:sz w:val="21"/>
                <w:szCs w:val="21"/>
                <w:lang w:eastAsia="zh-CN"/>
              </w:rPr>
              <w:t>附件：</w:t>
            </w:r>
          </w:p>
          <w:p w:rsidR="00382DF2" w:rsidRPr="00660A52" w:rsidRDefault="00382DF2" w:rsidP="00660A52">
            <w:pPr>
              <w:suppressAutoHyphens/>
              <w:wordWrap/>
              <w:snapToGrid w:val="0"/>
              <w:spacing w:line="290" w:lineRule="atLeast"/>
              <w:rPr>
                <w:rFonts w:ascii="SimSun" w:eastAsia="SimSun" w:hAnsi="SimSun" w:cs="Arial" w:hint="eastAsia"/>
                <w:color w:val="000000"/>
                <w:sz w:val="21"/>
                <w:szCs w:val="21"/>
                <w:lang w:eastAsia="zh-CN"/>
              </w:rPr>
            </w:pPr>
          </w:p>
          <w:p w:rsidR="00382DF2" w:rsidRPr="00660A52" w:rsidRDefault="00382DF2" w:rsidP="00660A52">
            <w:pPr>
              <w:suppressAutoHyphens/>
              <w:wordWrap/>
              <w:snapToGrid w:val="0"/>
              <w:spacing w:line="290" w:lineRule="atLeast"/>
              <w:jc w:val="center"/>
              <w:rPr>
                <w:rFonts w:ascii="SimSun" w:eastAsia="SimSun" w:hAnsi="SimSun" w:cs="Arial" w:hint="eastAsia"/>
                <w:b/>
                <w:color w:val="000000"/>
                <w:sz w:val="21"/>
                <w:szCs w:val="21"/>
                <w:lang w:eastAsia="zh-CN"/>
              </w:rPr>
            </w:pPr>
            <w:r w:rsidRPr="00660A52">
              <w:rPr>
                <w:rFonts w:ascii="SimSun" w:eastAsia="SimSun" w:hAnsi="SimSun" w:cs="Arial" w:hint="eastAsia"/>
                <w:b/>
                <w:color w:val="000000"/>
                <w:sz w:val="21"/>
                <w:szCs w:val="21"/>
                <w:lang w:eastAsia="zh-CN"/>
              </w:rPr>
              <w:t>企业境外所得税收抵免操作指南</w:t>
            </w:r>
          </w:p>
          <w:p w:rsidR="00382DF2" w:rsidRPr="00660A52" w:rsidRDefault="00382DF2" w:rsidP="00660A52">
            <w:pPr>
              <w:pStyle w:val="10"/>
              <w:suppressAutoHyphens/>
              <w:spacing w:line="290" w:lineRule="atLeast"/>
              <w:rPr>
                <w:rFonts w:hint="eastAsia"/>
              </w:rPr>
            </w:pPr>
          </w:p>
          <w:p w:rsidR="00382DF2" w:rsidRPr="00660A52" w:rsidRDefault="00382DF2" w:rsidP="00660A52">
            <w:pPr>
              <w:suppressAutoHyphens/>
              <w:wordWrap/>
              <w:snapToGrid w:val="0"/>
              <w:spacing w:line="290" w:lineRule="atLeast"/>
              <w:rPr>
                <w:rFonts w:ascii="SimSun" w:eastAsia="SimSun" w:hAnsi="SimSun" w:hint="eastAsia"/>
                <w:sz w:val="21"/>
                <w:szCs w:val="21"/>
                <w:lang w:eastAsia="zh-CN"/>
              </w:rPr>
            </w:pPr>
            <w:bookmarkStart w:id="0" w:name="_Toc257035779"/>
          </w:p>
          <w:p w:rsidR="00382DF2" w:rsidRPr="00660A52" w:rsidRDefault="00382DF2" w:rsidP="00660A52">
            <w:pPr>
              <w:pStyle w:val="1"/>
              <w:suppressAutoHyphens/>
              <w:adjustRightInd w:val="0"/>
              <w:snapToGrid w:val="0"/>
              <w:spacing w:before="0" w:after="0" w:line="290" w:lineRule="atLeast"/>
              <w:rPr>
                <w:rFonts w:ascii="SimSun" w:hAnsi="SimSun" w:cs="SimSun" w:hint="eastAsia"/>
                <w:sz w:val="21"/>
                <w:szCs w:val="21"/>
              </w:rPr>
            </w:pPr>
            <w:r w:rsidRPr="00660A52">
              <w:rPr>
                <w:rFonts w:ascii="SimSun" w:hAnsi="SimSun" w:hint="eastAsia"/>
                <w:sz w:val="21"/>
                <w:szCs w:val="21"/>
              </w:rPr>
              <w:t>《通知》第一条 关于适用范围</w:t>
            </w:r>
            <w:bookmarkEnd w:id="0"/>
          </w:p>
          <w:p w:rsidR="00382DF2" w:rsidRPr="006042BE" w:rsidRDefault="00382DF2" w:rsidP="006042BE">
            <w:pPr>
              <w:suppressAutoHyphens/>
              <w:wordWrap/>
              <w:snapToGrid w:val="0"/>
              <w:spacing w:line="290" w:lineRule="atLeast"/>
              <w:ind w:firstLineChars="200" w:firstLine="406"/>
              <w:rPr>
                <w:rFonts w:ascii="SimSun" w:eastAsia="SimSun" w:hAnsi="SimSun" w:cs="SimSun" w:hint="eastAsia"/>
                <w:b/>
                <w:spacing w:val="-4"/>
                <w:sz w:val="21"/>
                <w:szCs w:val="21"/>
                <w:lang w:eastAsia="zh-CN"/>
              </w:rPr>
            </w:pPr>
            <w:r w:rsidRPr="006042BE">
              <w:rPr>
                <w:rFonts w:ascii="SimSun" w:eastAsia="SimSun" w:hAnsi="SimSun" w:cs="SimSun" w:hint="eastAsia"/>
                <w:b/>
                <w:spacing w:val="-4"/>
                <w:sz w:val="21"/>
                <w:szCs w:val="21"/>
                <w:lang w:eastAsia="zh-CN"/>
              </w:rPr>
              <w:t>居民企业以及非居民企业在中国境内设立的机构、场所（以下统称企业）依照企业所得税法第二十三条、第二十四条的有关规定，应在其应纳税额中抵免在境外缴纳的所得税额的，适用本通知。</w:t>
            </w:r>
          </w:p>
          <w:p w:rsidR="00382DF2" w:rsidRPr="00660A52" w:rsidRDefault="00382DF2" w:rsidP="00660A52">
            <w:pPr>
              <w:suppressAutoHyphens/>
              <w:wordWrap/>
              <w:snapToGrid w:val="0"/>
              <w:spacing w:line="290" w:lineRule="atLeast"/>
              <w:ind w:firstLineChars="200" w:firstLine="420"/>
              <w:rPr>
                <w:rFonts w:ascii="SimSun" w:eastAsia="SimSun" w:hAnsi="SimSun" w:hint="eastAsia"/>
                <w:sz w:val="21"/>
                <w:szCs w:val="21"/>
                <w:lang w:eastAsia="zh-CN"/>
              </w:rPr>
            </w:pPr>
            <w:r w:rsidRPr="00660A52">
              <w:rPr>
                <w:rFonts w:ascii="SimSun" w:eastAsia="SimSun" w:hAnsi="SimSun" w:hint="eastAsia"/>
                <w:sz w:val="21"/>
                <w:szCs w:val="21"/>
                <w:lang w:eastAsia="zh-CN"/>
              </w:rPr>
              <w:t>1.可以适用境外</w:t>
            </w:r>
            <w:r w:rsidRPr="00660A52">
              <w:rPr>
                <w:rFonts w:ascii="SimSun" w:eastAsia="SimSun" w:hAnsi="SimSun" w:cs="SimSun" w:hint="eastAsia"/>
                <w:sz w:val="21"/>
                <w:szCs w:val="21"/>
                <w:lang w:eastAsia="zh-CN"/>
              </w:rPr>
              <w:t>（包括港澳台地区，以下同）</w:t>
            </w:r>
            <w:r w:rsidRPr="00660A52">
              <w:rPr>
                <w:rFonts w:ascii="SimSun" w:eastAsia="SimSun" w:hAnsi="SimSun" w:hint="eastAsia"/>
                <w:sz w:val="21"/>
                <w:szCs w:val="21"/>
                <w:lang w:eastAsia="zh-CN"/>
              </w:rPr>
              <w:t>所得税收抵免的纳税人包括两类：</w:t>
            </w:r>
          </w:p>
          <w:p w:rsidR="00382DF2" w:rsidRPr="00660A52" w:rsidRDefault="00382DF2" w:rsidP="00660A52">
            <w:pPr>
              <w:suppressAutoHyphens/>
              <w:wordWrap/>
              <w:snapToGrid w:val="0"/>
              <w:spacing w:line="290" w:lineRule="atLeast"/>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 xml:space="preserve">    （1）根据企业所得税法第二十三条关于境外税额直接抵免和第二十四条关于境外税额间接抵免的规定，居民企业（包括按境外法律设立但实际管理机构在中国，被判定为中国税收居民的企业）可以就其取得的境外所得直接缴纳</w:t>
            </w:r>
            <w:r w:rsidRPr="00660A52">
              <w:rPr>
                <w:rFonts w:ascii="SimSun" w:eastAsia="SimSun" w:hAnsi="SimSun" w:cs="SimSun" w:hint="eastAsia"/>
                <w:sz w:val="21"/>
                <w:szCs w:val="21"/>
                <w:lang w:eastAsia="zh-CN"/>
              </w:rPr>
              <w:lastRenderedPageBreak/>
              <w:t>和间接负担的境外企业所得税性质的税额进行抵免。</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（2）根据企业所得税法第二十三条的规定，非居民企业（外国企业）在中国境内设立的机构（场所）可以就其取得的发生在境外、但与其有实际联系的所得直接缴纳的境外企业所得税性质的税额进行抵免。</w:t>
            </w:r>
          </w:p>
          <w:p w:rsidR="00382DF2" w:rsidRPr="006042BE" w:rsidRDefault="00382DF2" w:rsidP="006042BE">
            <w:pPr>
              <w:suppressAutoHyphens/>
              <w:wordWrap/>
              <w:snapToGrid w:val="0"/>
              <w:spacing w:line="290" w:lineRule="atLeast"/>
              <w:ind w:firstLineChars="200" w:firstLine="444"/>
              <w:rPr>
                <w:rFonts w:ascii="SimSun" w:eastAsia="SimSun" w:hAnsi="SimSun" w:cs="SimSun" w:hint="eastAsia"/>
                <w:spacing w:val="6"/>
                <w:sz w:val="21"/>
                <w:szCs w:val="21"/>
                <w:lang w:eastAsia="zh-CN"/>
              </w:rPr>
            </w:pPr>
            <w:r w:rsidRPr="006042BE">
              <w:rPr>
                <w:rFonts w:ascii="SimSun" w:eastAsia="SimSun" w:hAnsi="SimSun" w:cs="SimSun" w:hint="eastAsia"/>
                <w:spacing w:val="6"/>
                <w:sz w:val="21"/>
                <w:szCs w:val="21"/>
                <w:lang w:eastAsia="zh-CN"/>
              </w:rPr>
              <w:t>为缓解由于国家间对所得来源地判定标准的重叠而产生的国际重复征税，我国税法对非居民企业在中国境内分支机构取得的发生于境外的所得所缴纳的境外税额，给予了与居民企业类似的税额抵免待遇。对此类非居民给予的境外税额抵免仅涉及直接抵免。</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所谓实际联系是指，据以取得所得的权利、财产或服务活动由非居民企业在中国境内的分支机构拥有、控制或实施，如外国银行在中国境内分行以其可支配的资金向中国境外贷款，境外借款人就该笔贷款向其支付的利息，即属于发生在境外与该分行有实际联系的所得。</w:t>
            </w:r>
          </w:p>
          <w:p w:rsidR="00382DF2" w:rsidRPr="00660A52" w:rsidRDefault="00382DF2" w:rsidP="00660A52">
            <w:pPr>
              <w:tabs>
                <w:tab w:val="left" w:pos="72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2.境外税额抵免分为直接抵免和间接抵免。</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直接抵免是指，企业直接作为纳税人就其境外所得在境外缴纳的所得税额在我国应纳税额中抵免。直接抵免主要适用于企业就来源于境外的营业利润所得在境外所缴纳的企业所得税，以及就来源于或发生于境外的股息、红利等权益性投资所得、利息、租金、特许权使用费、财产转让等所得在境外被源泉扣缴的预提所得税。</w:t>
            </w:r>
          </w:p>
          <w:p w:rsidR="006042BE"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间接抵免是指，境外企业就分配股息前的利润缴纳的外国所得税额中由我国居民企业就该项分得的股息性质的所得间接负担的部分，在我国的应纳税额中抵免。例如我国居民企业（母公司）的境外子公司在所在国（地区）缴纳企业所得税后，将税后利润的一部分作为股息、红利分配给该母公司，子公司在境外就其应税所得实际缴纳的企业所得税税额中按母公司所得股息占全部税后利润之比的部分即属于该母公司间接负</w:t>
            </w:r>
            <w:r w:rsidRPr="00660A52">
              <w:rPr>
                <w:rFonts w:ascii="SimSun" w:eastAsia="SimSun" w:hAnsi="SimSun" w:cs="SimSun" w:hint="eastAsia"/>
                <w:sz w:val="21"/>
                <w:szCs w:val="21"/>
                <w:lang w:eastAsia="zh-CN"/>
              </w:rPr>
              <w:lastRenderedPageBreak/>
              <w:t>担的境外企业所得税额。</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间接抵免的适用范围为居民企业从其符合《通知》第五、六条规定的境外子公司取得的股息、红利等权益性投资收益所得。</w:t>
            </w:r>
          </w:p>
          <w:p w:rsidR="00382DF2" w:rsidRPr="00660A52" w:rsidRDefault="00382DF2" w:rsidP="00660A52">
            <w:pPr>
              <w:suppressAutoHyphens/>
              <w:wordWrap/>
              <w:snapToGrid w:val="0"/>
              <w:spacing w:line="290" w:lineRule="atLeast"/>
              <w:ind w:firstLineChars="200" w:firstLine="422"/>
              <w:rPr>
                <w:rFonts w:ascii="SimSun" w:eastAsia="SimSun" w:hAnsi="SimSun" w:cs="SimSun" w:hint="eastAsia"/>
                <w:b/>
                <w:sz w:val="21"/>
                <w:szCs w:val="21"/>
                <w:lang w:eastAsia="zh-CN"/>
              </w:rPr>
            </w:pPr>
          </w:p>
          <w:p w:rsidR="00382DF2" w:rsidRPr="00660A52" w:rsidRDefault="00382DF2" w:rsidP="00660A52">
            <w:pPr>
              <w:pStyle w:val="1"/>
              <w:suppressAutoHyphens/>
              <w:adjustRightInd w:val="0"/>
              <w:snapToGrid w:val="0"/>
              <w:spacing w:before="0" w:after="0" w:line="290" w:lineRule="atLeast"/>
              <w:rPr>
                <w:rFonts w:ascii="SimSun" w:hAnsi="SimSun" w:cs="SimSun" w:hint="eastAsia"/>
                <w:kern w:val="0"/>
                <w:sz w:val="21"/>
                <w:szCs w:val="21"/>
              </w:rPr>
            </w:pPr>
            <w:bookmarkStart w:id="1" w:name="_Toc257035780"/>
            <w:r w:rsidRPr="00660A52">
              <w:rPr>
                <w:rFonts w:ascii="SimSun" w:hAnsi="SimSun" w:hint="eastAsia"/>
                <w:sz w:val="21"/>
                <w:szCs w:val="21"/>
              </w:rPr>
              <w:t>《通知》</w:t>
            </w:r>
            <w:r w:rsidRPr="00660A52">
              <w:rPr>
                <w:rFonts w:ascii="SimSun" w:hAnsi="SimSun" w:hint="eastAsia"/>
                <w:kern w:val="0"/>
                <w:sz w:val="21"/>
                <w:szCs w:val="21"/>
              </w:rPr>
              <w:t xml:space="preserve">第二条 </w:t>
            </w:r>
            <w:bookmarkEnd w:id="1"/>
            <w:r w:rsidRPr="00660A52">
              <w:rPr>
                <w:rFonts w:ascii="SimSun" w:hAnsi="SimSun" w:hint="eastAsia"/>
                <w:kern w:val="0"/>
                <w:sz w:val="21"/>
                <w:szCs w:val="21"/>
              </w:rPr>
              <w:t>关于境外所得税额抵免计算的基本项目</w:t>
            </w:r>
          </w:p>
          <w:p w:rsidR="00382DF2" w:rsidRPr="00660A52" w:rsidRDefault="00382DF2" w:rsidP="00322609">
            <w:pPr>
              <w:suppressAutoHyphens/>
              <w:wordWrap/>
              <w:snapToGrid w:val="0"/>
              <w:spacing w:line="290" w:lineRule="atLeast"/>
              <w:ind w:firstLineChars="200" w:firstLine="422"/>
              <w:rPr>
                <w:rFonts w:ascii="SimSun" w:eastAsia="SimSun" w:hAnsi="SimSun" w:cs="Arial" w:hint="eastAsia"/>
                <w:b/>
                <w:color w:val="000000"/>
                <w:sz w:val="21"/>
                <w:szCs w:val="21"/>
                <w:lang w:eastAsia="zh-CN"/>
              </w:rPr>
            </w:pPr>
            <w:r w:rsidRPr="00660A52">
              <w:rPr>
                <w:rFonts w:ascii="SimSun" w:eastAsia="SimSun" w:hAnsi="SimSun" w:cs="Arial" w:hint="eastAsia"/>
                <w:b/>
                <w:color w:val="000000"/>
                <w:sz w:val="21"/>
                <w:szCs w:val="21"/>
                <w:lang w:eastAsia="zh-CN"/>
              </w:rPr>
              <w:t>企业应按照企业所得税法及其实施条例、税收协定以及通知的规定，准确计算下列当期与抵免境外所得税有关的项目后，确定当期实际可抵免分国（地区）别的境外所得税税额和抵免限额：</w:t>
            </w:r>
          </w:p>
          <w:p w:rsidR="00382DF2" w:rsidRPr="00660A52" w:rsidRDefault="00382DF2" w:rsidP="00322609">
            <w:pPr>
              <w:suppressAutoHyphens/>
              <w:wordWrap/>
              <w:snapToGrid w:val="0"/>
              <w:spacing w:line="290" w:lineRule="atLeast"/>
              <w:ind w:firstLineChars="200" w:firstLine="422"/>
              <w:rPr>
                <w:rFonts w:ascii="SimSun" w:eastAsia="SimSun" w:hAnsi="SimSun" w:cs="Arial" w:hint="eastAsia"/>
                <w:b/>
                <w:color w:val="000000"/>
                <w:sz w:val="21"/>
                <w:szCs w:val="21"/>
                <w:lang w:eastAsia="zh-CN"/>
              </w:rPr>
            </w:pPr>
            <w:r w:rsidRPr="00660A52">
              <w:rPr>
                <w:rFonts w:ascii="SimSun" w:eastAsia="SimSun" w:hAnsi="SimSun" w:cs="Arial" w:hint="eastAsia"/>
                <w:b/>
                <w:color w:val="000000"/>
                <w:sz w:val="21"/>
                <w:szCs w:val="21"/>
                <w:lang w:eastAsia="zh-CN"/>
              </w:rPr>
              <w:t>（一）境内所得的应纳税所得额（以下称境内应纳税所得额）和分国（地区）别的境外所得的应纳税所得额（以下称境外应纳税所得额）；</w:t>
            </w:r>
          </w:p>
          <w:p w:rsidR="00382DF2" w:rsidRPr="00660A52" w:rsidRDefault="00382DF2" w:rsidP="00322609">
            <w:pPr>
              <w:suppressAutoHyphens/>
              <w:wordWrap/>
              <w:snapToGrid w:val="0"/>
              <w:spacing w:line="290" w:lineRule="atLeast"/>
              <w:ind w:firstLineChars="200" w:firstLine="422"/>
              <w:rPr>
                <w:rFonts w:ascii="SimSun" w:eastAsia="SimSun" w:hAnsi="SimSun" w:cs="Arial" w:hint="eastAsia"/>
                <w:b/>
                <w:color w:val="000000"/>
                <w:sz w:val="21"/>
                <w:szCs w:val="21"/>
                <w:lang w:eastAsia="zh-CN"/>
              </w:rPr>
            </w:pPr>
            <w:r w:rsidRPr="00660A52">
              <w:rPr>
                <w:rFonts w:ascii="SimSun" w:eastAsia="SimSun" w:hAnsi="SimSun" w:hint="eastAsia"/>
                <w:b/>
                <w:sz w:val="21"/>
                <w:szCs w:val="21"/>
                <w:lang w:eastAsia="zh-CN"/>
              </w:rPr>
              <w:t>（二）分国（地区）别的可抵免境外所得税税额；</w:t>
            </w:r>
            <w:r w:rsidRPr="00660A52">
              <w:rPr>
                <w:rFonts w:ascii="SimSun" w:eastAsia="SimSun" w:hAnsi="SimSun"/>
                <w:b/>
                <w:sz w:val="21"/>
                <w:szCs w:val="21"/>
                <w:lang w:eastAsia="zh-CN"/>
              </w:rPr>
              <w:br/>
            </w:r>
            <w:r w:rsidRPr="00660A52">
              <w:rPr>
                <w:rFonts w:ascii="SimSun" w:eastAsia="SimSun" w:hAnsi="SimSun" w:hint="eastAsia"/>
                <w:b/>
                <w:sz w:val="21"/>
                <w:szCs w:val="21"/>
                <w:lang w:eastAsia="zh-CN"/>
              </w:rPr>
              <w:t xml:space="preserve">　　（三）分国（地区）别的境外所得税的抵免限额。</w:t>
            </w:r>
          </w:p>
          <w:p w:rsidR="00382DF2" w:rsidRPr="00322609" w:rsidRDefault="00382DF2" w:rsidP="00322609">
            <w:pPr>
              <w:suppressAutoHyphens/>
              <w:wordWrap/>
              <w:snapToGrid w:val="0"/>
              <w:spacing w:line="290" w:lineRule="atLeast"/>
              <w:ind w:firstLineChars="200" w:firstLine="470"/>
              <w:rPr>
                <w:rFonts w:ascii="SimSun" w:eastAsia="SimSun" w:hAnsi="SimSun" w:cs="Arial" w:hint="eastAsia"/>
                <w:b/>
                <w:color w:val="000000"/>
                <w:spacing w:val="12"/>
                <w:sz w:val="21"/>
                <w:szCs w:val="21"/>
                <w:lang w:eastAsia="zh-CN"/>
              </w:rPr>
            </w:pPr>
            <w:r w:rsidRPr="00322609">
              <w:rPr>
                <w:rFonts w:ascii="SimSun" w:eastAsia="SimSun" w:hAnsi="SimSun" w:cs="Arial" w:hint="eastAsia"/>
                <w:b/>
                <w:color w:val="000000"/>
                <w:spacing w:val="12"/>
                <w:sz w:val="21"/>
                <w:szCs w:val="21"/>
                <w:lang w:eastAsia="zh-CN"/>
              </w:rPr>
              <w:t>企业不能准确计算上述项目实际可抵免分国（地区）别的境外所得税税额的，在相应国家（地区）缴纳的税收均不得在该企业当期应纳税额中抵免，也不得结转以后年度抵免。</w:t>
            </w:r>
          </w:p>
          <w:p w:rsidR="00382DF2" w:rsidRPr="00660A52" w:rsidRDefault="00382DF2" w:rsidP="00660A52">
            <w:pPr>
              <w:suppressAutoHyphens/>
              <w:wordWrap/>
              <w:snapToGrid w:val="0"/>
              <w:spacing w:line="290" w:lineRule="atLeast"/>
              <w:ind w:firstLineChars="200" w:firstLine="420"/>
              <w:rPr>
                <w:rFonts w:ascii="SimSun" w:eastAsia="SimSun" w:hAnsi="SimSun" w:cs="Arial" w:hint="eastAsia"/>
                <w:sz w:val="21"/>
                <w:szCs w:val="21"/>
                <w:lang w:eastAsia="zh-CN"/>
              </w:rPr>
            </w:pPr>
            <w:r w:rsidRPr="00660A52">
              <w:rPr>
                <w:rFonts w:ascii="SimSun" w:eastAsia="SimSun" w:hAnsi="SimSun" w:hint="eastAsia"/>
                <w:sz w:val="21"/>
                <w:szCs w:val="21"/>
                <w:lang w:eastAsia="zh-CN"/>
              </w:rPr>
              <w:t>3.企业取得</w:t>
            </w:r>
            <w:r w:rsidRPr="00660A52">
              <w:rPr>
                <w:rFonts w:ascii="SimSun" w:eastAsia="SimSun" w:hAnsi="SimSun" w:cs="SimSun" w:hint="eastAsia"/>
                <w:sz w:val="21"/>
                <w:szCs w:val="21"/>
                <w:lang w:eastAsia="zh-CN"/>
              </w:rPr>
              <w:t>境外所得，其在中国境外已经实际直接缴纳和间接负担的企业所得税性质的税额，进行境外税额抵免计算的基本项目包括：境内、境外所得分国别（地区）的应纳税所得额、可抵免税额、抵免限额和实际抵免税额。不能按照有关税收法律法规</w:t>
            </w:r>
            <w:r w:rsidRPr="00660A52">
              <w:rPr>
                <w:rFonts w:ascii="SimSun" w:eastAsia="SimSun" w:hAnsi="SimSun" w:cs="Arial" w:hint="eastAsia"/>
                <w:sz w:val="21"/>
                <w:szCs w:val="21"/>
                <w:lang w:eastAsia="zh-CN"/>
              </w:rPr>
              <w:t>准确计算实际可抵免的境外分国别（地区）的所得税税额的，不应给予税收抵免。</w:t>
            </w:r>
          </w:p>
          <w:p w:rsidR="00382DF2" w:rsidRPr="00660A52" w:rsidRDefault="00382DF2" w:rsidP="00660A52">
            <w:pPr>
              <w:suppressAutoHyphens/>
              <w:wordWrap/>
              <w:snapToGrid w:val="0"/>
              <w:spacing w:line="290" w:lineRule="atLeast"/>
              <w:ind w:firstLineChars="200" w:firstLine="420"/>
              <w:rPr>
                <w:rFonts w:ascii="SimSun" w:eastAsia="SimSun" w:hAnsi="SimSun" w:cs="Arial" w:hint="eastAsia"/>
                <w:sz w:val="21"/>
                <w:szCs w:val="21"/>
                <w:lang w:eastAsia="zh-CN"/>
              </w:rPr>
            </w:pPr>
          </w:p>
          <w:p w:rsidR="00382DF2" w:rsidRPr="00660A52" w:rsidRDefault="00382DF2" w:rsidP="00660A52">
            <w:pPr>
              <w:pStyle w:val="1"/>
              <w:suppressAutoHyphens/>
              <w:snapToGrid w:val="0"/>
              <w:spacing w:before="0" w:after="0" w:line="290" w:lineRule="atLeast"/>
              <w:rPr>
                <w:rFonts w:ascii="SimSun" w:hAnsi="SimSun" w:hint="eastAsia"/>
                <w:kern w:val="0"/>
                <w:sz w:val="21"/>
                <w:szCs w:val="21"/>
              </w:rPr>
            </w:pPr>
            <w:bookmarkStart w:id="2" w:name="_Toc257035781"/>
            <w:r w:rsidRPr="00660A52">
              <w:rPr>
                <w:rFonts w:ascii="SimSun" w:hAnsi="SimSun" w:hint="eastAsia"/>
                <w:sz w:val="21"/>
                <w:szCs w:val="21"/>
              </w:rPr>
              <w:t>《通知》</w:t>
            </w:r>
            <w:r w:rsidRPr="00660A52">
              <w:rPr>
                <w:rFonts w:ascii="SimSun" w:hAnsi="SimSun" w:hint="eastAsia"/>
                <w:kern w:val="0"/>
                <w:sz w:val="21"/>
                <w:szCs w:val="21"/>
              </w:rPr>
              <w:t>第三条 关于境外应纳税所得额</w:t>
            </w:r>
            <w:bookmarkEnd w:id="2"/>
            <w:r w:rsidRPr="00660A52">
              <w:rPr>
                <w:rFonts w:ascii="SimSun" w:hAnsi="SimSun" w:hint="eastAsia"/>
                <w:kern w:val="0"/>
                <w:sz w:val="21"/>
                <w:szCs w:val="21"/>
              </w:rPr>
              <w:t>的计算</w:t>
            </w:r>
          </w:p>
          <w:p w:rsidR="00382DF2" w:rsidRPr="00D806A6" w:rsidRDefault="00382DF2" w:rsidP="00660A52">
            <w:pPr>
              <w:pStyle w:val="2"/>
              <w:suppressAutoHyphens/>
              <w:wordWrap/>
              <w:snapToGrid w:val="0"/>
              <w:spacing w:line="290" w:lineRule="atLeast"/>
              <w:rPr>
                <w:rFonts w:ascii="SimSun" w:eastAsia="SimSun" w:hAnsi="SimSun"/>
                <w:b/>
                <w:sz w:val="21"/>
                <w:szCs w:val="21"/>
                <w:lang w:eastAsia="zh-CN"/>
              </w:rPr>
            </w:pPr>
            <w:bookmarkStart w:id="3" w:name="_Toc257035782"/>
            <w:r w:rsidRPr="00D806A6">
              <w:rPr>
                <w:rFonts w:ascii="SimSun" w:eastAsia="SimSun" w:hAnsi="SimSun" w:hint="eastAsia"/>
                <w:b/>
                <w:sz w:val="21"/>
                <w:szCs w:val="21"/>
                <w:lang w:eastAsia="zh-CN"/>
              </w:rPr>
              <w:t>第三条 第一款</w:t>
            </w:r>
            <w:bookmarkEnd w:id="3"/>
          </w:p>
          <w:p w:rsidR="00382DF2" w:rsidRPr="00660A52" w:rsidRDefault="00382DF2" w:rsidP="00660A52">
            <w:pPr>
              <w:tabs>
                <w:tab w:val="left" w:pos="720"/>
              </w:tabs>
              <w:suppressAutoHyphens/>
              <w:wordWrap/>
              <w:snapToGrid w:val="0"/>
              <w:spacing w:line="290" w:lineRule="atLeast"/>
              <w:ind w:firstLineChars="200" w:firstLine="422"/>
              <w:rPr>
                <w:rFonts w:ascii="SimSun" w:eastAsia="SimSun" w:hAnsi="SimSun" w:cs="Arial"/>
                <w:b/>
                <w:color w:val="000000"/>
                <w:sz w:val="21"/>
                <w:szCs w:val="21"/>
                <w:lang w:eastAsia="zh-CN"/>
              </w:rPr>
            </w:pPr>
            <w:r w:rsidRPr="00660A52">
              <w:rPr>
                <w:rFonts w:ascii="SimSun" w:eastAsia="SimSun" w:hAnsi="SimSun" w:cs="Arial" w:hint="eastAsia"/>
                <w:b/>
                <w:color w:val="000000"/>
                <w:sz w:val="21"/>
                <w:szCs w:val="21"/>
                <w:lang w:eastAsia="zh-CN"/>
              </w:rPr>
              <w:t>企业应就其按照实施条例第七条规定确定的中国境外所得（境外税前所得），按以下规定计算实施条例第七十八条规定的境外应纳税所得额。</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4.根据实施条例第七条规定确定的境外所得，在计算适用境外税额直接抵</w:t>
            </w:r>
            <w:r w:rsidRPr="00660A52">
              <w:rPr>
                <w:rFonts w:ascii="SimSun" w:eastAsia="SimSun" w:hAnsi="SimSun" w:cs="SimSun" w:hint="eastAsia"/>
                <w:sz w:val="21"/>
                <w:szCs w:val="21"/>
                <w:lang w:eastAsia="zh-CN"/>
              </w:rPr>
              <w:lastRenderedPageBreak/>
              <w:t>免的应纳税所得额时，应为将该项境外所得直接缴纳的境外所得税额还原计算后的境外税前所得；上述直接缴纳税额还原后的所得中属于股息、红利所得的，在计算适用境外税额间接抵免的境外所得时，应再将该项境外所得间接负担的税额还原计算，即该境外股息、红利所得应为境外股息、红利税后净所得与就该项所得直接缴纳和间接负担的税额之和（参见示例七）。</w:t>
            </w:r>
          </w:p>
          <w:p w:rsidR="00382DF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 xml:space="preserve">对上述税额还原后的境外税前所得，应再就计算企业应纳税所得总额时已按税法规定扣除的有关成本费用中与境外所得有关的部分进行对应调整扣除后，计算为境外应纳税所得额。  </w:t>
            </w:r>
          </w:p>
          <w:p w:rsidR="001759EB" w:rsidRPr="00660A52" w:rsidRDefault="001759EB" w:rsidP="00660A52">
            <w:pPr>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1759EB" w:rsidRDefault="00382DF2" w:rsidP="001759EB">
            <w:pPr>
              <w:pStyle w:val="3"/>
              <w:suppressAutoHyphens/>
              <w:wordWrap/>
              <w:snapToGrid w:val="0"/>
              <w:spacing w:line="290" w:lineRule="atLeast"/>
              <w:ind w:left="1022" w:hanging="422"/>
              <w:rPr>
                <w:rFonts w:ascii="SimSun" w:eastAsia="SimSun" w:hAnsi="SimSun"/>
                <w:b/>
                <w:kern w:val="0"/>
                <w:sz w:val="21"/>
                <w:szCs w:val="21"/>
                <w:lang w:eastAsia="zh-CN"/>
              </w:rPr>
            </w:pPr>
            <w:bookmarkStart w:id="4" w:name="_Toc257035783"/>
            <w:r w:rsidRPr="001759EB">
              <w:rPr>
                <w:rFonts w:ascii="SimSun" w:eastAsia="SimSun" w:hAnsi="SimSun" w:hint="eastAsia"/>
                <w:b/>
                <w:kern w:val="0"/>
                <w:sz w:val="21"/>
                <w:szCs w:val="21"/>
                <w:lang w:eastAsia="zh-CN"/>
              </w:rPr>
              <w:t>第三条 第一款 第（一）项</w:t>
            </w:r>
            <w:bookmarkEnd w:id="4"/>
            <w:r w:rsidRPr="001759EB">
              <w:rPr>
                <w:rFonts w:ascii="SimSun" w:eastAsia="SimSun" w:hAnsi="SimSun" w:hint="eastAsia"/>
                <w:b/>
                <w:kern w:val="0"/>
                <w:sz w:val="21"/>
                <w:szCs w:val="21"/>
                <w:lang w:eastAsia="zh-CN"/>
              </w:rPr>
              <w:t xml:space="preserve"> </w:t>
            </w:r>
          </w:p>
          <w:p w:rsidR="001759EB" w:rsidRDefault="00382DF2" w:rsidP="001759EB">
            <w:pPr>
              <w:suppressAutoHyphens/>
              <w:wordWrap/>
              <w:snapToGrid w:val="0"/>
              <w:spacing w:line="290" w:lineRule="atLeast"/>
              <w:ind w:firstLineChars="200" w:firstLine="406"/>
              <w:rPr>
                <w:rFonts w:ascii="SimSun" w:eastAsia="SimSun" w:hAnsi="SimSun" w:cs="Arial" w:hint="eastAsia"/>
                <w:b/>
                <w:spacing w:val="-4"/>
                <w:sz w:val="21"/>
                <w:szCs w:val="21"/>
                <w:lang w:eastAsia="zh-CN"/>
              </w:rPr>
            </w:pPr>
            <w:r w:rsidRPr="001759EB">
              <w:rPr>
                <w:rFonts w:ascii="SimSun" w:eastAsia="SimSun" w:hAnsi="SimSun" w:cs="Arial" w:hint="eastAsia"/>
                <w:b/>
                <w:spacing w:val="-4"/>
                <w:sz w:val="21"/>
                <w:szCs w:val="21"/>
                <w:lang w:eastAsia="zh-CN"/>
              </w:rPr>
              <w:t>（一）居民企业在境外投资设立不具有独立纳税地位的分支机构，其来源于境外的所得，以境外收入总额扣除与取得境外收入有关的各项合理支出后的余额为应纳税所得额。</w:t>
            </w:r>
          </w:p>
          <w:p w:rsidR="00382DF2" w:rsidRPr="001759EB" w:rsidRDefault="00382DF2" w:rsidP="001759EB">
            <w:pPr>
              <w:suppressAutoHyphens/>
              <w:wordWrap/>
              <w:snapToGrid w:val="0"/>
              <w:spacing w:line="290" w:lineRule="atLeast"/>
              <w:ind w:firstLineChars="200" w:firstLine="406"/>
              <w:rPr>
                <w:rFonts w:ascii="SimSun" w:eastAsia="SimSun" w:hAnsi="SimSun" w:cs="Arial" w:hint="eastAsia"/>
                <w:b/>
                <w:spacing w:val="-4"/>
                <w:sz w:val="21"/>
                <w:szCs w:val="21"/>
                <w:lang w:eastAsia="zh-CN"/>
              </w:rPr>
            </w:pPr>
            <w:r w:rsidRPr="001759EB">
              <w:rPr>
                <w:rFonts w:ascii="SimSun" w:eastAsia="SimSun" w:hAnsi="SimSun" w:cs="Arial" w:hint="eastAsia"/>
                <w:b/>
                <w:spacing w:val="-4"/>
                <w:sz w:val="21"/>
                <w:szCs w:val="21"/>
                <w:lang w:eastAsia="zh-CN"/>
              </w:rPr>
              <w:t>各项收入、支出按企业所得税法及其实施条例的有关规定确定。</w:t>
            </w:r>
          </w:p>
          <w:p w:rsidR="00382DF2" w:rsidRPr="00660A52" w:rsidRDefault="00382DF2" w:rsidP="001759EB">
            <w:pPr>
              <w:suppressAutoHyphens/>
              <w:wordWrap/>
              <w:snapToGrid w:val="0"/>
              <w:spacing w:line="290" w:lineRule="atLeast"/>
              <w:rPr>
                <w:rFonts w:ascii="SimSun" w:eastAsia="SimSun" w:hAnsi="SimSun" w:cs="Arial" w:hint="eastAsia"/>
                <w:b/>
                <w:sz w:val="21"/>
                <w:szCs w:val="21"/>
                <w:lang w:eastAsia="zh-CN"/>
              </w:rPr>
            </w:pPr>
            <w:r w:rsidRPr="00660A52">
              <w:rPr>
                <w:rFonts w:ascii="SimSun" w:eastAsia="SimSun" w:hAnsi="SimSun" w:cs="Arial" w:hint="eastAsia"/>
                <w:b/>
                <w:sz w:val="21"/>
                <w:szCs w:val="21"/>
                <w:lang w:eastAsia="zh-CN"/>
              </w:rPr>
              <w:t xml:space="preserve">　　居民企业在境外设立不具有独立纳税地位的分支机构取得的各项境外所得，无论是否汇回中国境内，均应计入该企业所属纳税年度的境外应纳税所得额。</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5.本项规定了境外分支机构应纳税所得额的计算。以上所称不具有独立纳税地位含义参见《通知》第十三条规定。</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6.由于分支机构不具有分配利润职能，因此，境外分支机构取得的各项所得，不论是否汇回境内，均应当计入所属年度的企业应纳税所得额。</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7.境外分支机构确认应纳税所得额时的各项收入与支出标准，须符合我国企业所得税法相关规定。</w:t>
            </w:r>
          </w:p>
          <w:p w:rsidR="00382DF2" w:rsidRPr="001759EB" w:rsidRDefault="00382DF2" w:rsidP="001759EB">
            <w:pPr>
              <w:tabs>
                <w:tab w:val="left" w:pos="720"/>
              </w:tabs>
              <w:suppressAutoHyphens/>
              <w:wordWrap/>
              <w:snapToGrid w:val="0"/>
              <w:spacing w:line="290" w:lineRule="atLeast"/>
              <w:ind w:firstLineChars="200" w:firstLine="444"/>
              <w:rPr>
                <w:rFonts w:ascii="SimSun" w:eastAsia="SimSun" w:hAnsi="SimSun" w:cs="SimSun" w:hint="eastAsia"/>
                <w:spacing w:val="6"/>
                <w:sz w:val="21"/>
                <w:szCs w:val="21"/>
                <w:lang w:eastAsia="zh-CN"/>
              </w:rPr>
            </w:pPr>
            <w:r w:rsidRPr="001759EB">
              <w:rPr>
                <w:rFonts w:ascii="SimSun" w:eastAsia="SimSun" w:hAnsi="SimSun" w:cs="SimSun" w:hint="eastAsia"/>
                <w:spacing w:val="6"/>
                <w:sz w:val="21"/>
                <w:szCs w:val="21"/>
                <w:lang w:eastAsia="zh-CN"/>
              </w:rPr>
              <w:t>8.根据实施条例第二十七条规定，确定与取得境外收入有关的合理的支出，应主要考察发生支出的确认和分摊方法是否符合一般经营常规和我国税收法律规定的基本原则。企业已在计算应纳税所得总额时扣除的，</w:t>
            </w:r>
            <w:r w:rsidRPr="001759EB">
              <w:rPr>
                <w:rFonts w:ascii="SimSun" w:eastAsia="SimSun" w:hAnsi="SimSun" w:cs="SimSun" w:hint="eastAsia"/>
                <w:spacing w:val="6"/>
                <w:sz w:val="21"/>
                <w:szCs w:val="21"/>
                <w:lang w:eastAsia="zh-CN"/>
              </w:rPr>
              <w:lastRenderedPageBreak/>
              <w:t>但属于应由各分支机构合理分摊的总部管理费等有关成本费用应做出合理的对应调整分摊。</w:t>
            </w:r>
          </w:p>
          <w:p w:rsidR="00382DF2" w:rsidRDefault="00382DF2" w:rsidP="001759EB">
            <w:pPr>
              <w:tabs>
                <w:tab w:val="left" w:pos="720"/>
              </w:tabs>
              <w:suppressAutoHyphens/>
              <w:wordWrap/>
              <w:snapToGrid w:val="0"/>
              <w:spacing w:line="290" w:lineRule="atLeast"/>
              <w:ind w:firstLineChars="200" w:firstLine="444"/>
              <w:rPr>
                <w:rFonts w:ascii="SimSun" w:eastAsia="SimSun" w:hAnsi="SimSun" w:cs="SimSun" w:hint="eastAsia"/>
                <w:spacing w:val="6"/>
                <w:sz w:val="21"/>
                <w:szCs w:val="21"/>
                <w:lang w:eastAsia="zh-CN"/>
              </w:rPr>
            </w:pPr>
            <w:r w:rsidRPr="001759EB">
              <w:rPr>
                <w:rFonts w:ascii="SimSun" w:eastAsia="SimSun" w:hAnsi="SimSun" w:cs="SimSun" w:hint="eastAsia"/>
                <w:spacing w:val="6"/>
                <w:sz w:val="21"/>
                <w:szCs w:val="21"/>
                <w:lang w:eastAsia="zh-CN"/>
              </w:rPr>
              <w:t>境外分支机构合理支出范围通常包括境外分支机构发生的人员工资、资产折旧、利息、相关税费和应分摊的总机构用于管理分支机构的管理费用等。</w:t>
            </w:r>
          </w:p>
          <w:p w:rsidR="001759EB" w:rsidRPr="001759EB" w:rsidRDefault="001759EB" w:rsidP="001759EB">
            <w:pPr>
              <w:tabs>
                <w:tab w:val="left" w:pos="720"/>
              </w:tabs>
              <w:suppressAutoHyphens/>
              <w:wordWrap/>
              <w:snapToGrid w:val="0"/>
              <w:spacing w:line="290" w:lineRule="atLeast"/>
              <w:ind w:firstLineChars="200" w:firstLine="444"/>
              <w:rPr>
                <w:rFonts w:ascii="SimSun" w:eastAsia="SimSun" w:hAnsi="SimSun" w:cs="SimSun" w:hint="eastAsia"/>
                <w:spacing w:val="6"/>
                <w:sz w:val="21"/>
                <w:szCs w:val="21"/>
                <w:lang w:eastAsia="zh-CN"/>
              </w:rPr>
            </w:pPr>
          </w:p>
          <w:p w:rsidR="00382DF2" w:rsidRPr="001759EB" w:rsidRDefault="00382DF2" w:rsidP="001759EB">
            <w:pPr>
              <w:pStyle w:val="3"/>
              <w:suppressAutoHyphens/>
              <w:wordWrap/>
              <w:snapToGrid w:val="0"/>
              <w:spacing w:line="290" w:lineRule="atLeast"/>
              <w:ind w:left="1022" w:hanging="422"/>
              <w:rPr>
                <w:rFonts w:ascii="SimSun" w:eastAsia="SimSun" w:hAnsi="SimSun"/>
                <w:b/>
                <w:kern w:val="0"/>
                <w:sz w:val="21"/>
                <w:szCs w:val="21"/>
                <w:lang w:eastAsia="zh-CN"/>
              </w:rPr>
            </w:pPr>
            <w:bookmarkStart w:id="5" w:name="_Toc257035784"/>
            <w:r w:rsidRPr="001759EB">
              <w:rPr>
                <w:rFonts w:ascii="SimSun" w:eastAsia="SimSun" w:hAnsi="SimSun" w:hint="eastAsia"/>
                <w:b/>
                <w:kern w:val="0"/>
                <w:sz w:val="21"/>
                <w:szCs w:val="21"/>
                <w:lang w:eastAsia="zh-CN"/>
              </w:rPr>
              <w:t>第三条 第一款 第（二）项</w:t>
            </w:r>
            <w:bookmarkEnd w:id="5"/>
            <w:r w:rsidRPr="001759EB">
              <w:rPr>
                <w:rFonts w:ascii="SimSun" w:eastAsia="SimSun" w:hAnsi="SimSun" w:hint="eastAsia"/>
                <w:b/>
                <w:kern w:val="0"/>
                <w:sz w:val="21"/>
                <w:szCs w:val="21"/>
                <w:lang w:eastAsia="zh-CN"/>
              </w:rPr>
              <w:t xml:space="preserve"> </w:t>
            </w:r>
          </w:p>
          <w:p w:rsidR="00382DF2" w:rsidRPr="00660A52" w:rsidRDefault="00382DF2" w:rsidP="00660A52">
            <w:pPr>
              <w:tabs>
                <w:tab w:val="left" w:pos="840"/>
              </w:tabs>
              <w:suppressAutoHyphens/>
              <w:wordWrap/>
              <w:snapToGrid w:val="0"/>
              <w:spacing w:line="290" w:lineRule="atLeast"/>
              <w:ind w:firstLineChars="200" w:firstLine="422"/>
              <w:rPr>
                <w:rFonts w:ascii="SimSun" w:eastAsia="SimSun" w:hAnsi="SimSun" w:cs="Arial"/>
                <w:color w:val="000000"/>
                <w:sz w:val="21"/>
                <w:szCs w:val="21"/>
                <w:lang w:eastAsia="zh-CN"/>
              </w:rPr>
            </w:pPr>
            <w:r w:rsidRPr="00660A52">
              <w:rPr>
                <w:rFonts w:ascii="SimSun" w:eastAsia="SimSun" w:hAnsi="SimSun" w:cs="Arial" w:hint="eastAsia"/>
                <w:b/>
                <w:color w:val="000000"/>
                <w:sz w:val="21"/>
                <w:szCs w:val="21"/>
                <w:lang w:eastAsia="zh-CN"/>
              </w:rPr>
              <w:t>（二）居民企业应就其来源于境外的股息、红利等权益性投资收益，以及利息、租金、特许权使用费、转让财产等收入，扣除按照企业所得税法及实施条例等规定计算的与取得该项收入有关的各项合理支出后的余额为应纳税所得额。来源于境外的股息、红利等权益性投资收益，应按被投资方作出利润分配决定的日期确认收入实现；来源于境外的利息、租金、特许权使用费、转让财产等收入，应按有关合同约定应付交易对价款的日期确认收入实现。</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9.从境外收到的股息、红利、利息等境外投资性所得一般表现为毛所得，应对在计算企业总所得额时已做统一扣除的成本费用中与境外所得有关的部分，在该境外所得中对应调整扣除后，才能作为计算境外税额抵免限额的境外应纳税所得额（参见示例一）。在就境外所得计算应对应调整扣除的有关成本费用时，应对如下成本费用（但不限于）予以特别注意：</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（1）股息、红利，应对应调整扣除与境外投资业务有关的项目研究、融资成本和管理费用；</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（2）利息，应对应调整扣除为取得该项利息而发生的相应的融资成本和相关费用；</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（3）租金，属于融资租赁业务的，应对应调整扣除其融资成本；属于经营租赁业务的，应对应调整扣除租赁物相应的折旧或折耗；</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（4）特许权使用费，应对应调整扣除提供特许使用的资产的研发、摊销等费用；</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（5）财产转让，应对应调整扣除被</w:t>
            </w:r>
            <w:r w:rsidRPr="00660A52">
              <w:rPr>
                <w:rFonts w:ascii="SimSun" w:eastAsia="SimSun" w:hAnsi="SimSun" w:cs="SimSun" w:hint="eastAsia"/>
                <w:sz w:val="21"/>
                <w:szCs w:val="21"/>
                <w:lang w:eastAsia="zh-CN"/>
              </w:rPr>
              <w:lastRenderedPageBreak/>
              <w:t>转让财产的成本净值和相关费用。</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涉及上述所得应纳税所得额中应包含的已间接负担税额的具体还原计算将在《通知》第五条、第六条项下说明。</w:t>
            </w:r>
          </w:p>
          <w:p w:rsidR="00382DF2" w:rsidRPr="00660A52" w:rsidRDefault="00382DF2" w:rsidP="00660A52">
            <w:pPr>
              <w:tabs>
                <w:tab w:val="left" w:pos="84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10.企业应根据实施条例第二章第二节中关于收入确认时间的规定确认境外所得的实现年度及其税额抵免年度。</w:t>
            </w:r>
          </w:p>
          <w:p w:rsidR="00382DF2" w:rsidRPr="00660A52" w:rsidRDefault="00382DF2" w:rsidP="00660A52">
            <w:pPr>
              <w:tabs>
                <w:tab w:val="left" w:pos="84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（1）企业来源于境外的股息、红利等权益性投资收益所得，若实际收到所得的日期与境外被投资方作出利润分配决定的日期不在同一纳税年度的，应按被投资方作出利润分配日所在的纳税年度确认境外所得。</w:t>
            </w:r>
          </w:p>
          <w:p w:rsidR="00382DF2" w:rsidRPr="00660A52" w:rsidRDefault="00382DF2" w:rsidP="00660A52">
            <w:pPr>
              <w:tabs>
                <w:tab w:val="left" w:pos="84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企业来源于境外的利息、租金、特许权使用费、转让财产等收入，若未能在合同约定的付款日期当年收到上述所得，仍应按合同约定付款日期所属的纳税年度确认境外所得。</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（2）属于企业所得税法第四十五条以及实施条例第一百一十七条和第一百一十八条规定情形的，应按照有关法律法规的规定确定境外所得的实现年度。</w:t>
            </w:r>
          </w:p>
          <w:p w:rsidR="00382DF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（3）企业收到某一纳税年度的境外所得已纳税凭证时，凡是迟于次年5月31日汇算清缴终止日的，可以对该所得境外税额抵免追溯计算。</w:t>
            </w:r>
          </w:p>
          <w:p w:rsidR="000C3D8B" w:rsidRPr="00660A52" w:rsidRDefault="000C3D8B" w:rsidP="00660A52">
            <w:pPr>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0C3D8B" w:rsidRDefault="00382DF2" w:rsidP="000C3D8B">
            <w:pPr>
              <w:pStyle w:val="3"/>
              <w:suppressAutoHyphens/>
              <w:wordWrap/>
              <w:snapToGrid w:val="0"/>
              <w:spacing w:line="290" w:lineRule="atLeast"/>
              <w:ind w:left="1022" w:hanging="422"/>
              <w:rPr>
                <w:rFonts w:ascii="SimSun" w:eastAsia="SimSun" w:hAnsi="SimSun" w:hint="eastAsia"/>
                <w:b/>
                <w:kern w:val="0"/>
                <w:sz w:val="21"/>
                <w:szCs w:val="21"/>
                <w:lang w:eastAsia="zh-CN"/>
              </w:rPr>
            </w:pPr>
            <w:bookmarkStart w:id="6" w:name="_Toc257035785"/>
            <w:r w:rsidRPr="000C3D8B">
              <w:rPr>
                <w:rFonts w:ascii="SimSun" w:eastAsia="SimSun" w:hAnsi="SimSun" w:hint="eastAsia"/>
                <w:b/>
                <w:kern w:val="0"/>
                <w:sz w:val="21"/>
                <w:szCs w:val="21"/>
                <w:lang w:eastAsia="zh-CN"/>
              </w:rPr>
              <w:t>第三条 第一款 第（三）项</w:t>
            </w:r>
            <w:bookmarkEnd w:id="6"/>
          </w:p>
          <w:p w:rsidR="00382DF2" w:rsidRPr="00660A52" w:rsidRDefault="00382DF2" w:rsidP="00660A52">
            <w:pPr>
              <w:tabs>
                <w:tab w:val="left" w:pos="840"/>
              </w:tabs>
              <w:suppressAutoHyphens/>
              <w:wordWrap/>
              <w:snapToGrid w:val="0"/>
              <w:spacing w:line="290" w:lineRule="atLeast"/>
              <w:ind w:firstLineChars="200" w:firstLine="422"/>
              <w:rPr>
                <w:rFonts w:ascii="SimSun" w:eastAsia="SimSun" w:hAnsi="SimSun" w:hint="eastAsia"/>
                <w:sz w:val="21"/>
                <w:szCs w:val="21"/>
                <w:lang w:eastAsia="zh-CN"/>
              </w:rPr>
            </w:pPr>
            <w:r w:rsidRPr="00660A52">
              <w:rPr>
                <w:rFonts w:ascii="SimSun" w:eastAsia="SimSun" w:hAnsi="SimSun" w:cs="Arial" w:hint="eastAsia"/>
                <w:b/>
                <w:color w:val="000000"/>
                <w:sz w:val="21"/>
                <w:szCs w:val="21"/>
                <w:lang w:eastAsia="zh-CN"/>
              </w:rPr>
              <w:t>（三）非居民企业在境内设立机构、场所的，应就其发生在境外但与境内所设机构、场所有实际联系的各项应税所得，比照上述第（二）项的规定计算相应的应纳税所得额。</w:t>
            </w:r>
          </w:p>
          <w:p w:rsidR="00382DF2" w:rsidRDefault="00382DF2" w:rsidP="00660A52">
            <w:pPr>
              <w:suppressAutoHyphens/>
              <w:wordWrap/>
              <w:snapToGrid w:val="0"/>
              <w:spacing w:line="290" w:lineRule="atLeast"/>
              <w:ind w:firstLineChars="192" w:firstLine="403"/>
              <w:rPr>
                <w:rFonts w:ascii="SimSun" w:eastAsia="SimSun" w:hAnsi="SimSun" w:cs="SimSun" w:hint="eastAsia"/>
                <w:bCs/>
                <w:sz w:val="21"/>
                <w:szCs w:val="21"/>
                <w:lang w:eastAsia="zh-CN"/>
              </w:rPr>
            </w:pPr>
            <w:r w:rsidRPr="00660A52">
              <w:rPr>
                <w:rFonts w:ascii="SimSun" w:eastAsia="SimSun" w:hAnsi="SimSun" w:cs="SimSun" w:hint="eastAsia"/>
                <w:sz w:val="21"/>
                <w:szCs w:val="21"/>
                <w:lang w:eastAsia="zh-CN"/>
              </w:rPr>
              <w:t>11.</w:t>
            </w:r>
            <w:r w:rsidRPr="00660A52">
              <w:rPr>
                <w:rFonts w:ascii="SimSun" w:eastAsia="SimSun" w:hAnsi="SimSun" w:cs="Arial" w:hint="eastAsia"/>
                <w:sz w:val="21"/>
                <w:szCs w:val="21"/>
                <w:lang w:eastAsia="zh-CN"/>
              </w:rPr>
              <w:t>非居民企业在中国境内设立机构、场所，在享受境外税额抵免时，也应就其发生在境外但与境内所设机构、场所有实际联系的各项应税所得，按企业所得税法和实施条例及《通知》、</w:t>
            </w:r>
            <w:r w:rsidRPr="00660A52">
              <w:rPr>
                <w:rFonts w:ascii="SimSun" w:eastAsia="SimSun" w:hAnsi="SimSun" w:cs="SimSun" w:hint="eastAsia"/>
                <w:sz w:val="21"/>
                <w:szCs w:val="21"/>
                <w:lang w:eastAsia="zh-CN"/>
              </w:rPr>
              <w:t>《指南》等</w:t>
            </w:r>
            <w:r w:rsidRPr="00660A52">
              <w:rPr>
                <w:rFonts w:ascii="SimSun" w:eastAsia="SimSun" w:hAnsi="SimSun" w:cs="Arial" w:hint="eastAsia"/>
                <w:sz w:val="21"/>
                <w:szCs w:val="21"/>
                <w:lang w:eastAsia="zh-CN"/>
              </w:rPr>
              <w:t>相关税收法规</w:t>
            </w:r>
            <w:r w:rsidRPr="00660A52">
              <w:rPr>
                <w:rFonts w:ascii="SimSun" w:eastAsia="SimSun" w:hAnsi="SimSun" w:cs="SimSun" w:hint="eastAsia"/>
                <w:sz w:val="21"/>
                <w:szCs w:val="21"/>
                <w:lang w:eastAsia="zh-CN"/>
              </w:rPr>
              <w:t>规定计算境外所得的应纳税所得额。</w:t>
            </w:r>
            <w:r w:rsidRPr="00660A52">
              <w:rPr>
                <w:rFonts w:ascii="SimSun" w:eastAsia="SimSun" w:hAnsi="SimSun" w:cs="SimSun" w:hint="eastAsia"/>
                <w:bCs/>
                <w:sz w:val="21"/>
                <w:szCs w:val="21"/>
                <w:lang w:eastAsia="zh-CN"/>
              </w:rPr>
              <w:t xml:space="preserve"> </w:t>
            </w:r>
          </w:p>
          <w:p w:rsidR="000C3D8B" w:rsidRPr="00660A52" w:rsidRDefault="000C3D8B" w:rsidP="00660A52">
            <w:pPr>
              <w:suppressAutoHyphens/>
              <w:wordWrap/>
              <w:snapToGrid w:val="0"/>
              <w:spacing w:line="290" w:lineRule="atLeast"/>
              <w:ind w:firstLineChars="192" w:firstLine="403"/>
              <w:rPr>
                <w:rFonts w:ascii="SimSun" w:eastAsia="SimSun" w:hAnsi="SimSun" w:cs="SimSun" w:hint="eastAsia"/>
                <w:sz w:val="21"/>
                <w:szCs w:val="21"/>
                <w:lang w:eastAsia="zh-CN"/>
              </w:rPr>
            </w:pPr>
          </w:p>
          <w:p w:rsidR="00382DF2" w:rsidRPr="000C3D8B" w:rsidRDefault="00382DF2" w:rsidP="000C3D8B">
            <w:pPr>
              <w:pStyle w:val="3"/>
              <w:suppressAutoHyphens/>
              <w:wordWrap/>
              <w:snapToGrid w:val="0"/>
              <w:spacing w:line="290" w:lineRule="atLeast"/>
              <w:ind w:left="1022" w:hanging="422"/>
              <w:rPr>
                <w:rFonts w:ascii="SimSun" w:eastAsia="SimSun" w:hAnsi="SimSun"/>
                <w:b/>
                <w:kern w:val="0"/>
                <w:sz w:val="21"/>
                <w:szCs w:val="21"/>
                <w:lang w:eastAsia="zh-CN"/>
              </w:rPr>
            </w:pPr>
            <w:bookmarkStart w:id="7" w:name="_Toc257035787"/>
            <w:r w:rsidRPr="000C3D8B">
              <w:rPr>
                <w:rFonts w:ascii="SimSun" w:eastAsia="SimSun" w:hAnsi="SimSun" w:hint="eastAsia"/>
                <w:b/>
                <w:kern w:val="0"/>
                <w:sz w:val="21"/>
                <w:szCs w:val="21"/>
                <w:lang w:eastAsia="zh-CN"/>
              </w:rPr>
              <w:t>第三条 第一款 第（四）项</w:t>
            </w:r>
            <w:bookmarkEnd w:id="7"/>
          </w:p>
          <w:p w:rsidR="00382DF2" w:rsidRPr="000C3D8B" w:rsidRDefault="00382DF2" w:rsidP="000C3D8B">
            <w:pPr>
              <w:tabs>
                <w:tab w:val="left" w:pos="840"/>
              </w:tabs>
              <w:suppressAutoHyphens/>
              <w:wordWrap/>
              <w:snapToGrid w:val="0"/>
              <w:spacing w:line="290" w:lineRule="atLeast"/>
              <w:ind w:firstLineChars="200" w:firstLine="406"/>
              <w:rPr>
                <w:rFonts w:ascii="SimSun" w:eastAsia="SimSun" w:hAnsi="SimSun" w:cs="Arial"/>
                <w:color w:val="000000"/>
                <w:spacing w:val="-4"/>
                <w:sz w:val="21"/>
                <w:szCs w:val="21"/>
                <w:lang w:eastAsia="zh-CN"/>
              </w:rPr>
            </w:pPr>
            <w:r w:rsidRPr="000C3D8B">
              <w:rPr>
                <w:rFonts w:ascii="SimSun" w:eastAsia="SimSun" w:hAnsi="SimSun" w:cs="Arial" w:hint="eastAsia"/>
                <w:b/>
                <w:color w:val="000000"/>
                <w:spacing w:val="-4"/>
                <w:sz w:val="21"/>
                <w:szCs w:val="21"/>
                <w:lang w:eastAsia="zh-CN"/>
              </w:rPr>
              <w:t>（四）在计算境外应纳税所得额时，企业为取得境内、外所得而在境内、境外发生的共同支出，与取得境外应税所得有关的、合理的部分，应在境内、境外（分</w:t>
            </w:r>
            <w:r w:rsidRPr="000C3D8B">
              <w:rPr>
                <w:rFonts w:ascii="SimSun" w:eastAsia="SimSun" w:hAnsi="SimSun" w:cs="Arial" w:hint="eastAsia"/>
                <w:b/>
                <w:color w:val="000000"/>
                <w:spacing w:val="-4"/>
                <w:sz w:val="21"/>
                <w:szCs w:val="21"/>
                <w:lang w:eastAsia="zh-CN"/>
              </w:rPr>
              <w:lastRenderedPageBreak/>
              <w:t xml:space="preserve">国（地区）别，下同）应税所得之间，按照合理比例进行分摊后扣除。 </w:t>
            </w:r>
          </w:p>
          <w:p w:rsidR="00382DF2" w:rsidRPr="000C3D8B" w:rsidRDefault="00382DF2" w:rsidP="000C3D8B">
            <w:pPr>
              <w:suppressAutoHyphens/>
              <w:wordWrap/>
              <w:snapToGrid w:val="0"/>
              <w:spacing w:line="290" w:lineRule="atLeast"/>
              <w:ind w:firstLineChars="192" w:firstLine="457"/>
              <w:rPr>
                <w:rFonts w:ascii="SimSun" w:eastAsia="SimSun" w:hAnsi="SimSun" w:cs="SimSun" w:hint="eastAsia"/>
                <w:spacing w:val="14"/>
                <w:sz w:val="21"/>
                <w:szCs w:val="21"/>
                <w:lang w:eastAsia="zh-CN"/>
              </w:rPr>
            </w:pPr>
            <w:r w:rsidRPr="000C3D8B">
              <w:rPr>
                <w:rFonts w:ascii="SimSun" w:eastAsia="SimSun" w:hAnsi="SimSun" w:cs="SimSun" w:hint="eastAsia"/>
                <w:spacing w:val="14"/>
                <w:sz w:val="21"/>
                <w:szCs w:val="21"/>
                <w:lang w:eastAsia="zh-CN"/>
              </w:rPr>
              <w:t>12.本项所称共同支出，是指与取得境外所得有关但未直接计入境外所得应纳税所得额的成本费用支出，通常包括未直接计入境外所得的营业费用、管理费用和财务费用等支出。</w:t>
            </w:r>
          </w:p>
          <w:p w:rsidR="00382DF2" w:rsidRPr="00660A52" w:rsidRDefault="00382DF2" w:rsidP="00660A52">
            <w:pPr>
              <w:suppressAutoHyphens/>
              <w:wordWrap/>
              <w:snapToGrid w:val="0"/>
              <w:spacing w:line="290" w:lineRule="atLeast"/>
              <w:ind w:firstLineChars="192" w:firstLine="403"/>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企业</w:t>
            </w:r>
            <w:r w:rsidRPr="00660A52">
              <w:rPr>
                <w:rFonts w:ascii="SimSun" w:eastAsia="SimSun" w:hAnsi="SimSun" w:hint="eastAsia"/>
                <w:sz w:val="21"/>
                <w:szCs w:val="21"/>
                <w:lang w:eastAsia="zh-CN"/>
              </w:rPr>
              <w:t>应对在计算总所得额时已统一归集并扣除的共同费用，按</w:t>
            </w:r>
            <w:r w:rsidRPr="00660A52">
              <w:rPr>
                <w:rFonts w:ascii="SimSun" w:eastAsia="SimSun" w:hAnsi="SimSun" w:cs="SimSun" w:hint="eastAsia"/>
                <w:sz w:val="21"/>
                <w:szCs w:val="21"/>
                <w:lang w:eastAsia="zh-CN"/>
              </w:rPr>
              <w:t>境外每一国（地区）别数额占企业全部数额的下列一种比例或几种比例的综合比例，在每一国别的境外所得中对应调整扣除，计算来自每一国别的应纳税所得额。</w:t>
            </w:r>
          </w:p>
          <w:p w:rsidR="00382DF2" w:rsidRPr="00660A52" w:rsidRDefault="00382DF2" w:rsidP="00660A52">
            <w:pPr>
              <w:suppressAutoHyphens/>
              <w:wordWrap/>
              <w:snapToGrid w:val="0"/>
              <w:spacing w:line="290" w:lineRule="atLeast"/>
              <w:ind w:firstLineChars="192" w:firstLine="403"/>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（1）资产比例；</w:t>
            </w:r>
          </w:p>
          <w:p w:rsidR="00382DF2" w:rsidRPr="00660A52" w:rsidRDefault="00382DF2" w:rsidP="00660A52">
            <w:pPr>
              <w:suppressAutoHyphens/>
              <w:wordWrap/>
              <w:snapToGrid w:val="0"/>
              <w:spacing w:line="290" w:lineRule="atLeast"/>
              <w:ind w:firstLineChars="192" w:firstLine="403"/>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（2）收入比例；</w:t>
            </w:r>
          </w:p>
          <w:p w:rsidR="00382DF2" w:rsidRPr="00660A52" w:rsidRDefault="00382DF2" w:rsidP="00660A52">
            <w:pPr>
              <w:suppressAutoHyphens/>
              <w:wordWrap/>
              <w:snapToGrid w:val="0"/>
              <w:spacing w:line="290" w:lineRule="atLeast"/>
              <w:ind w:firstLineChars="192" w:firstLine="403"/>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（3）员工工资支出比例；</w:t>
            </w:r>
          </w:p>
          <w:p w:rsidR="00382DF2" w:rsidRPr="00660A52" w:rsidRDefault="00382DF2" w:rsidP="00660A52">
            <w:pPr>
              <w:suppressAutoHyphens/>
              <w:wordWrap/>
              <w:snapToGrid w:val="0"/>
              <w:spacing w:line="290" w:lineRule="atLeast"/>
              <w:ind w:firstLineChars="192" w:firstLine="403"/>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（4）其他合理比例。</w:t>
            </w:r>
          </w:p>
          <w:p w:rsidR="00382DF2" w:rsidRPr="000C3D8B" w:rsidRDefault="00382DF2" w:rsidP="000C3D8B">
            <w:pPr>
              <w:suppressAutoHyphens/>
              <w:wordWrap/>
              <w:snapToGrid w:val="0"/>
              <w:spacing w:line="290" w:lineRule="atLeast"/>
              <w:ind w:firstLineChars="192" w:firstLine="442"/>
              <w:rPr>
                <w:rFonts w:ascii="SimSun" w:eastAsia="SimSun" w:hAnsi="SimSun" w:cs="SimSun" w:hint="eastAsia"/>
                <w:spacing w:val="10"/>
                <w:sz w:val="21"/>
                <w:szCs w:val="21"/>
                <w:lang w:eastAsia="zh-CN"/>
              </w:rPr>
            </w:pPr>
            <w:r w:rsidRPr="000C3D8B">
              <w:rPr>
                <w:rFonts w:ascii="SimSun" w:eastAsia="SimSun" w:hAnsi="SimSun" w:cs="SimSun" w:hint="eastAsia"/>
                <w:spacing w:val="10"/>
                <w:sz w:val="21"/>
                <w:szCs w:val="21"/>
                <w:lang w:eastAsia="zh-CN"/>
              </w:rPr>
              <w:t xml:space="preserve">上述分摊比例确定后应报送主管税务机关备案；无合理原因不得改变。 </w:t>
            </w:r>
          </w:p>
          <w:p w:rsidR="000C3D8B" w:rsidRPr="00660A52" w:rsidRDefault="000C3D8B" w:rsidP="00660A52">
            <w:pPr>
              <w:suppressAutoHyphens/>
              <w:wordWrap/>
              <w:snapToGrid w:val="0"/>
              <w:spacing w:line="290" w:lineRule="atLeast"/>
              <w:ind w:firstLineChars="192" w:firstLine="403"/>
              <w:rPr>
                <w:rFonts w:ascii="SimSun" w:eastAsia="SimSun" w:hAnsi="SimSun" w:cs="SimSun" w:hint="eastAsia"/>
                <w:sz w:val="21"/>
                <w:szCs w:val="21"/>
                <w:lang w:eastAsia="zh-CN"/>
              </w:rPr>
            </w:pPr>
          </w:p>
          <w:p w:rsidR="00382DF2" w:rsidRPr="000C3D8B" w:rsidRDefault="00382DF2" w:rsidP="000C3D8B">
            <w:pPr>
              <w:pStyle w:val="3"/>
              <w:suppressAutoHyphens/>
              <w:wordWrap/>
              <w:snapToGrid w:val="0"/>
              <w:spacing w:line="290" w:lineRule="atLeast"/>
              <w:ind w:left="1022" w:hanging="422"/>
              <w:rPr>
                <w:rFonts w:ascii="SimSun" w:eastAsia="SimSun" w:hAnsi="SimSun" w:cs="Arial"/>
                <w:b/>
                <w:bCs/>
                <w:color w:val="000000"/>
                <w:kern w:val="0"/>
                <w:sz w:val="21"/>
                <w:szCs w:val="21"/>
                <w:lang w:eastAsia="zh-CN"/>
              </w:rPr>
            </w:pPr>
            <w:bookmarkStart w:id="8" w:name="_Toc257035788"/>
            <w:r w:rsidRPr="000C3D8B">
              <w:rPr>
                <w:rFonts w:ascii="SimSun" w:eastAsia="SimSun" w:hAnsi="SimSun" w:cs="Arial" w:hint="eastAsia"/>
                <w:b/>
                <w:bCs/>
                <w:color w:val="000000"/>
                <w:kern w:val="0"/>
                <w:sz w:val="21"/>
                <w:szCs w:val="21"/>
                <w:lang w:eastAsia="zh-CN"/>
              </w:rPr>
              <w:t>第三条 第一款 第（五）项</w:t>
            </w:r>
            <w:bookmarkEnd w:id="8"/>
          </w:p>
          <w:p w:rsidR="00382DF2" w:rsidRPr="00660A52" w:rsidRDefault="00382DF2" w:rsidP="00660A52">
            <w:pPr>
              <w:suppressAutoHyphens/>
              <w:wordWrap/>
              <w:snapToGrid w:val="0"/>
              <w:spacing w:line="290" w:lineRule="atLeast"/>
              <w:ind w:firstLineChars="200" w:firstLine="422"/>
              <w:jc w:val="left"/>
              <w:rPr>
                <w:rFonts w:ascii="SimSun" w:eastAsia="SimSun" w:hAnsi="SimSun" w:cs="Arial"/>
                <w:b/>
                <w:color w:val="000000"/>
                <w:sz w:val="21"/>
                <w:szCs w:val="21"/>
                <w:lang w:eastAsia="zh-CN"/>
              </w:rPr>
            </w:pPr>
            <w:r w:rsidRPr="00660A52">
              <w:rPr>
                <w:rFonts w:ascii="SimSun" w:eastAsia="SimSun" w:hAnsi="SimSun" w:cs="Arial" w:hint="eastAsia"/>
                <w:b/>
                <w:color w:val="000000"/>
                <w:sz w:val="21"/>
                <w:szCs w:val="21"/>
                <w:lang w:eastAsia="zh-CN"/>
              </w:rPr>
              <w:t>（五）在汇总计算境外应纳税所得额时，企业在境外同一国家（地区）设立不具有独立纳税地位的分支机构，按照企业所得税法及实施条例的有关规定计算的亏损，不得抵减其境内或他国（地区）的应纳税所得额，但可以用同一国家（地区）其他项目或以后年度的所得按规定弥补。</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13.本项基于分国不分项计算抵免的原则及其要求，对在不同国家的分支机构发生的亏损不得相互弥补做出了规定，以避免出现同一笔亏损重复弥补或须进行繁复的还原弥补、还原抵免的现象。</w:t>
            </w:r>
          </w:p>
          <w:p w:rsidR="00382DF2" w:rsidRPr="00BE6FA2" w:rsidRDefault="00382DF2" w:rsidP="00BE6FA2">
            <w:pPr>
              <w:suppressAutoHyphens/>
              <w:wordWrap/>
              <w:snapToGrid w:val="0"/>
              <w:spacing w:line="290" w:lineRule="atLeast"/>
              <w:ind w:firstLineChars="200" w:firstLine="404"/>
              <w:rPr>
                <w:rFonts w:ascii="SimSun" w:eastAsia="SimSun" w:hAnsi="SimSun" w:cs="SimSun" w:hint="eastAsia"/>
                <w:spacing w:val="-4"/>
                <w:sz w:val="21"/>
                <w:szCs w:val="21"/>
                <w:lang w:eastAsia="zh-CN"/>
              </w:rPr>
            </w:pPr>
            <w:r w:rsidRPr="00BE6FA2">
              <w:rPr>
                <w:rFonts w:ascii="SimSun" w:eastAsia="SimSun" w:hAnsi="SimSun" w:cs="SimSun" w:hint="eastAsia"/>
                <w:spacing w:val="-4"/>
                <w:sz w:val="21"/>
                <w:szCs w:val="21"/>
                <w:lang w:eastAsia="zh-CN"/>
              </w:rPr>
              <w:t>14.企业在同一纳税年度的境内外所得加总为正数的，其境外分支机构发生的亏损，由于上述结转弥补的限制而发生的未予弥补的部分（以下称为非实际亏损额），今后在该分支机构的结转弥补期限不受5年期限制（参见示例二）。即：</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（1）如果企业当期境内外所得盈利额与亏损额加总后和为零或正数，则其当年度境外分支机构的非实际亏损额可</w:t>
            </w:r>
            <w:r w:rsidRPr="00660A52">
              <w:rPr>
                <w:rFonts w:ascii="SimSun" w:eastAsia="SimSun" w:hAnsi="SimSun" w:cs="SimSun" w:hint="eastAsia"/>
                <w:sz w:val="21"/>
                <w:szCs w:val="21"/>
                <w:lang w:eastAsia="zh-CN"/>
              </w:rPr>
              <w:lastRenderedPageBreak/>
              <w:t>无限期向后结转弥补；</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如果企业当期境内外所得盈利额与亏损额加总后和为负数，则以境外分支机构的亏损额超过企业盈利额部分的实际亏损额，按企业所得税法第十八条规定的期限进行亏损弥补，未超过企业盈利额部分的非实际亏损额仍可无限期向后结转弥补。</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企业应对境外分支机构的实际亏损额与非实际亏损额不同的结转弥补情况做好记录。</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color w:val="800000"/>
                <w:sz w:val="21"/>
                <w:szCs w:val="21"/>
                <w:lang w:eastAsia="zh-CN"/>
              </w:rPr>
            </w:pPr>
          </w:p>
          <w:p w:rsidR="00382DF2" w:rsidRPr="00660A52" w:rsidRDefault="00382DF2" w:rsidP="00660A52">
            <w:pPr>
              <w:pStyle w:val="1"/>
              <w:suppressAutoHyphens/>
              <w:snapToGrid w:val="0"/>
              <w:spacing w:before="0" w:after="0" w:line="290" w:lineRule="atLeast"/>
              <w:rPr>
                <w:rFonts w:ascii="SimSun" w:hAnsi="SimSun" w:hint="eastAsia"/>
                <w:sz w:val="21"/>
                <w:szCs w:val="21"/>
              </w:rPr>
            </w:pPr>
            <w:bookmarkStart w:id="9" w:name="_Toc257035790"/>
            <w:r w:rsidRPr="00660A52">
              <w:rPr>
                <w:rFonts w:ascii="SimSun" w:hAnsi="SimSun" w:hint="eastAsia"/>
                <w:sz w:val="21"/>
                <w:szCs w:val="21"/>
              </w:rPr>
              <w:t>《通知》第四条 关于可予抵免境外所得税额</w:t>
            </w:r>
            <w:bookmarkEnd w:id="9"/>
            <w:r w:rsidRPr="00660A52">
              <w:rPr>
                <w:rFonts w:ascii="SimSun" w:hAnsi="SimSun" w:hint="eastAsia"/>
                <w:sz w:val="21"/>
                <w:szCs w:val="21"/>
              </w:rPr>
              <w:t>的确认</w:t>
            </w:r>
          </w:p>
          <w:p w:rsidR="00382DF2" w:rsidRPr="00660A52" w:rsidRDefault="00382DF2" w:rsidP="00660A52">
            <w:pPr>
              <w:pStyle w:val="a6"/>
              <w:suppressAutoHyphens/>
              <w:snapToGrid w:val="0"/>
              <w:spacing w:before="0" w:beforeAutospacing="0" w:after="0" w:afterAutospacing="0" w:line="290" w:lineRule="atLeast"/>
              <w:ind w:firstLineChars="200" w:firstLine="422"/>
              <w:rPr>
                <w:rFonts w:cs="Arial" w:hint="eastAsia"/>
                <w:b/>
                <w:color w:val="000000"/>
                <w:sz w:val="21"/>
                <w:szCs w:val="21"/>
              </w:rPr>
            </w:pPr>
            <w:r w:rsidRPr="00660A52">
              <w:rPr>
                <w:rFonts w:cs="Arial" w:hint="eastAsia"/>
                <w:b/>
                <w:color w:val="000000"/>
                <w:sz w:val="21"/>
                <w:szCs w:val="21"/>
              </w:rPr>
              <w:t>可抵免境外所得税税额，是指企业来源于中国境外的所得依照中国境外税收法律以及相关规定应当缴纳并已实际缴纳的企业所得税性质的税款。但不包括：</w:t>
            </w:r>
          </w:p>
          <w:p w:rsidR="00382DF2" w:rsidRPr="00BE6FA2" w:rsidRDefault="00382DF2" w:rsidP="00BE6FA2">
            <w:pPr>
              <w:pStyle w:val="a6"/>
              <w:suppressAutoHyphens/>
              <w:snapToGrid w:val="0"/>
              <w:spacing w:before="0" w:beforeAutospacing="0" w:after="0" w:afterAutospacing="0" w:line="290" w:lineRule="atLeast"/>
              <w:ind w:firstLineChars="200" w:firstLine="398"/>
              <w:rPr>
                <w:rFonts w:cs="Arial" w:hint="eastAsia"/>
                <w:b/>
                <w:color w:val="000000"/>
                <w:spacing w:val="-6"/>
                <w:sz w:val="21"/>
                <w:szCs w:val="21"/>
              </w:rPr>
            </w:pPr>
            <w:r w:rsidRPr="00BE6FA2">
              <w:rPr>
                <w:rFonts w:cs="Arial" w:hint="eastAsia"/>
                <w:b/>
                <w:color w:val="000000"/>
                <w:spacing w:val="-6"/>
                <w:sz w:val="21"/>
                <w:szCs w:val="21"/>
              </w:rPr>
              <w:t>（一）按照境外所得税法律及相关规定属于错缴或错征的境外所得税税款；</w:t>
            </w:r>
          </w:p>
          <w:p w:rsidR="00382DF2" w:rsidRPr="00660A52" w:rsidRDefault="00382DF2" w:rsidP="00660A52">
            <w:pPr>
              <w:pStyle w:val="a6"/>
              <w:suppressAutoHyphens/>
              <w:snapToGrid w:val="0"/>
              <w:spacing w:before="0" w:beforeAutospacing="0" w:after="0" w:afterAutospacing="0" w:line="290" w:lineRule="atLeast"/>
              <w:ind w:firstLineChars="200" w:firstLine="422"/>
              <w:rPr>
                <w:rFonts w:cs="Arial" w:hint="eastAsia"/>
                <w:b/>
                <w:color w:val="000000"/>
                <w:sz w:val="21"/>
                <w:szCs w:val="21"/>
              </w:rPr>
            </w:pPr>
            <w:r w:rsidRPr="00660A52">
              <w:rPr>
                <w:rFonts w:cs="Arial" w:hint="eastAsia"/>
                <w:b/>
                <w:color w:val="000000"/>
                <w:sz w:val="21"/>
                <w:szCs w:val="21"/>
              </w:rPr>
              <w:t>（二）按照税收协定规定不应征收的境外所得税税款；</w:t>
            </w:r>
          </w:p>
          <w:p w:rsidR="00382DF2" w:rsidRPr="00660A52" w:rsidRDefault="00382DF2" w:rsidP="00660A52">
            <w:pPr>
              <w:pStyle w:val="a6"/>
              <w:suppressAutoHyphens/>
              <w:snapToGrid w:val="0"/>
              <w:spacing w:before="0" w:beforeAutospacing="0" w:after="0" w:afterAutospacing="0" w:line="290" w:lineRule="atLeast"/>
              <w:ind w:firstLineChars="200" w:firstLine="422"/>
              <w:rPr>
                <w:rFonts w:cs="Arial" w:hint="eastAsia"/>
                <w:b/>
                <w:color w:val="000000"/>
                <w:sz w:val="21"/>
                <w:szCs w:val="21"/>
              </w:rPr>
            </w:pPr>
            <w:r w:rsidRPr="00660A52">
              <w:rPr>
                <w:rFonts w:cs="Arial" w:hint="eastAsia"/>
                <w:b/>
                <w:color w:val="000000"/>
                <w:sz w:val="21"/>
                <w:szCs w:val="21"/>
              </w:rPr>
              <w:t>（三）因少缴或迟缴境外所得税而追加的利息、滞纳金或罚款；</w:t>
            </w:r>
          </w:p>
          <w:p w:rsidR="00382DF2" w:rsidRPr="00660A52" w:rsidRDefault="00382DF2" w:rsidP="00660A52">
            <w:pPr>
              <w:pStyle w:val="a6"/>
              <w:suppressAutoHyphens/>
              <w:snapToGrid w:val="0"/>
              <w:spacing w:before="0" w:beforeAutospacing="0" w:after="0" w:afterAutospacing="0" w:line="290" w:lineRule="atLeast"/>
              <w:ind w:firstLineChars="200" w:firstLine="422"/>
              <w:rPr>
                <w:rFonts w:cs="Arial" w:hint="eastAsia"/>
                <w:b/>
                <w:color w:val="000000"/>
                <w:sz w:val="21"/>
                <w:szCs w:val="21"/>
              </w:rPr>
            </w:pPr>
            <w:r w:rsidRPr="00660A52">
              <w:rPr>
                <w:rFonts w:cs="Arial" w:hint="eastAsia"/>
                <w:b/>
                <w:color w:val="000000"/>
                <w:sz w:val="21"/>
                <w:szCs w:val="21"/>
              </w:rPr>
              <w:t>（四）境外所得税纳税人或者其利害关系人从境外征税主体得到实际返还或补偿的境外所得税税款；</w:t>
            </w:r>
          </w:p>
          <w:p w:rsidR="00382DF2" w:rsidRPr="00660A52" w:rsidRDefault="00382DF2" w:rsidP="00660A52">
            <w:pPr>
              <w:pStyle w:val="a6"/>
              <w:suppressAutoHyphens/>
              <w:snapToGrid w:val="0"/>
              <w:spacing w:before="0" w:beforeAutospacing="0" w:after="0" w:afterAutospacing="0" w:line="290" w:lineRule="atLeast"/>
              <w:ind w:firstLineChars="200" w:firstLine="422"/>
              <w:rPr>
                <w:rFonts w:cs="Arial" w:hint="eastAsia"/>
                <w:b/>
                <w:color w:val="000000"/>
                <w:sz w:val="21"/>
                <w:szCs w:val="21"/>
              </w:rPr>
            </w:pPr>
            <w:r w:rsidRPr="00660A52">
              <w:rPr>
                <w:rFonts w:cs="Arial" w:hint="eastAsia"/>
                <w:b/>
                <w:color w:val="000000"/>
                <w:sz w:val="21"/>
                <w:szCs w:val="21"/>
              </w:rPr>
              <w:t>（五）按照我国企业所得税法及其实施条例规定，已经免征我国企业所得税的境外所得负担的境外所得税税款；</w:t>
            </w:r>
          </w:p>
          <w:p w:rsidR="00382DF2" w:rsidRPr="00660A52" w:rsidRDefault="00382DF2" w:rsidP="00660A52">
            <w:pPr>
              <w:pStyle w:val="a6"/>
              <w:suppressAutoHyphens/>
              <w:snapToGrid w:val="0"/>
              <w:spacing w:before="0" w:beforeAutospacing="0" w:after="0" w:afterAutospacing="0" w:line="290" w:lineRule="atLeast"/>
              <w:ind w:firstLineChars="200" w:firstLine="422"/>
              <w:rPr>
                <w:rFonts w:cs="Arial"/>
                <w:b/>
                <w:color w:val="000000"/>
                <w:sz w:val="21"/>
                <w:szCs w:val="21"/>
              </w:rPr>
            </w:pPr>
            <w:r w:rsidRPr="00660A52">
              <w:rPr>
                <w:rFonts w:cs="Arial" w:hint="eastAsia"/>
                <w:b/>
                <w:color w:val="000000"/>
                <w:sz w:val="21"/>
                <w:szCs w:val="21"/>
              </w:rPr>
              <w:t>（六）按照国务院财政、税务主管部门有关规定已经从企业境外应纳税所得额中扣除的境外所得税税款。</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15.可抵免的境外所得税税额的基本条件为：</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（1）企业来源于中国境外的所得依照中国境外税收法律以及相关规定计算而缴纳的税额；</w:t>
            </w:r>
          </w:p>
          <w:p w:rsidR="00382DF2" w:rsidRPr="004F68E2" w:rsidRDefault="00382DF2" w:rsidP="004F68E2">
            <w:pPr>
              <w:suppressAutoHyphens/>
              <w:wordWrap/>
              <w:snapToGrid w:val="0"/>
              <w:spacing w:line="290" w:lineRule="atLeast"/>
              <w:ind w:firstLineChars="200" w:firstLine="404"/>
              <w:rPr>
                <w:rFonts w:ascii="SimSun" w:eastAsia="SimSun" w:hAnsi="SimSun" w:cs="SimSun" w:hint="eastAsia"/>
                <w:spacing w:val="-4"/>
                <w:sz w:val="21"/>
                <w:szCs w:val="21"/>
                <w:lang w:eastAsia="zh-CN"/>
              </w:rPr>
            </w:pPr>
            <w:r w:rsidRPr="004F68E2">
              <w:rPr>
                <w:rFonts w:ascii="SimSun" w:eastAsia="SimSun" w:hAnsi="SimSun" w:cs="SimSun" w:hint="eastAsia"/>
                <w:spacing w:val="-4"/>
                <w:sz w:val="21"/>
                <w:szCs w:val="21"/>
                <w:lang w:eastAsia="zh-CN"/>
              </w:rPr>
              <w:t>（2）缴纳的属于企业所得税性质的税额，而不拘泥于名称。在不同的国家，对于企业所得税的称呼有着不同的表述，如法人所得税、公司所得税等。判定是否属于企业所得税性质的税额，主要看其是否是针对企业净所得征收的税额。</w:t>
            </w:r>
          </w:p>
          <w:p w:rsidR="00382DF2" w:rsidRPr="004F68E2" w:rsidRDefault="00382DF2" w:rsidP="004F68E2">
            <w:pPr>
              <w:suppressAutoHyphens/>
              <w:wordWrap/>
              <w:snapToGrid w:val="0"/>
              <w:spacing w:line="290" w:lineRule="atLeast"/>
              <w:ind w:firstLineChars="200" w:firstLine="500"/>
              <w:rPr>
                <w:rFonts w:ascii="SimSun" w:eastAsia="SimSun" w:hAnsi="SimSun" w:cs="SimSun" w:hint="eastAsia"/>
                <w:spacing w:val="20"/>
                <w:sz w:val="21"/>
                <w:szCs w:val="21"/>
                <w:lang w:eastAsia="zh-CN"/>
              </w:rPr>
            </w:pPr>
            <w:r w:rsidRPr="004F68E2">
              <w:rPr>
                <w:rFonts w:ascii="SimSun" w:eastAsia="SimSun" w:hAnsi="SimSun" w:cs="SimSun" w:hint="eastAsia"/>
                <w:spacing w:val="20"/>
                <w:sz w:val="21"/>
                <w:szCs w:val="21"/>
                <w:lang w:eastAsia="zh-CN"/>
              </w:rPr>
              <w:t>（3）限于企业应当缴纳且已</w:t>
            </w:r>
            <w:r w:rsidRPr="004F68E2">
              <w:rPr>
                <w:rFonts w:ascii="SimSun" w:eastAsia="SimSun" w:hAnsi="SimSun" w:cs="SimSun" w:hint="eastAsia"/>
                <w:spacing w:val="20"/>
                <w:sz w:val="21"/>
                <w:szCs w:val="21"/>
                <w:lang w:eastAsia="zh-CN"/>
              </w:rPr>
              <w:lastRenderedPageBreak/>
              <w:t>实际缴纳的税额。税收抵免旨在解决重复征税问题，仅限于企业应当缴纳且已实际缴纳的税额（除另有饶让抵免或其他规定外）。</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（4）可抵免的企业所得税税额，若是税收协定非适用所得税项目，或来自非协定国家的所得，无法判定是否属于对企业征收的所得税税额的，应层报国家税务总局裁定。</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16. 不应作为可抵免境外所得税税额的情形分析：</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（1）本条第一项规定是指，属于境外所得税法律及相关规定适用错误而且企业不应缴纳而错缴的税额，企业应向境外税务机关申请予以退还，而不应作为境外已交税额向中国申请抵免企业所得税。</w:t>
            </w:r>
          </w:p>
          <w:p w:rsidR="00382DF2" w:rsidRPr="004F68E2" w:rsidRDefault="00382DF2" w:rsidP="004F68E2">
            <w:pPr>
              <w:suppressAutoHyphens/>
              <w:wordWrap/>
              <w:snapToGrid w:val="0"/>
              <w:spacing w:line="290" w:lineRule="atLeast"/>
              <w:ind w:firstLineChars="200" w:firstLine="444"/>
              <w:rPr>
                <w:rFonts w:ascii="SimSun" w:eastAsia="SimSun" w:hAnsi="SimSun" w:cs="SimSun" w:hint="eastAsia"/>
                <w:spacing w:val="6"/>
                <w:sz w:val="21"/>
                <w:szCs w:val="21"/>
                <w:lang w:eastAsia="zh-CN"/>
              </w:rPr>
            </w:pPr>
            <w:r w:rsidRPr="004F68E2">
              <w:rPr>
                <w:rFonts w:ascii="SimSun" w:eastAsia="SimSun" w:hAnsi="SimSun" w:cs="SimSun" w:hint="eastAsia"/>
                <w:spacing w:val="6"/>
                <w:sz w:val="21"/>
                <w:szCs w:val="21"/>
                <w:lang w:eastAsia="zh-CN"/>
              </w:rPr>
              <w:t>（2）本条第二项规定是指，根据中国政府与其他国家（地区）政府签订的税收协定（或安排）的规定不属于对方国家的应税项目，却被对方国家（地区）就其征收的企业所得税，对此，企业应向征税国家申请退还不应征收的税额；该项税额还应包括，企业就境外所得在来源国纳税时适用税率高于税收协定限定税率所多缴纳的所得税税额。</w:t>
            </w:r>
          </w:p>
          <w:p w:rsidR="00382DF2" w:rsidRPr="004F68E2" w:rsidRDefault="00382DF2" w:rsidP="004F68E2">
            <w:pPr>
              <w:suppressAutoHyphens/>
              <w:wordWrap/>
              <w:snapToGrid w:val="0"/>
              <w:spacing w:line="290" w:lineRule="atLeast"/>
              <w:ind w:firstLineChars="200" w:firstLine="460"/>
              <w:rPr>
                <w:rFonts w:ascii="SimSun" w:eastAsia="SimSun" w:hAnsi="SimSun" w:cs="SimSun" w:hint="eastAsia"/>
                <w:spacing w:val="10"/>
                <w:sz w:val="21"/>
                <w:szCs w:val="21"/>
                <w:lang w:eastAsia="zh-CN"/>
              </w:rPr>
            </w:pPr>
            <w:r w:rsidRPr="004F68E2">
              <w:rPr>
                <w:rFonts w:ascii="SimSun" w:eastAsia="SimSun" w:hAnsi="SimSun" w:cs="SimSun" w:hint="eastAsia"/>
                <w:spacing w:val="10"/>
                <w:sz w:val="21"/>
                <w:szCs w:val="21"/>
                <w:lang w:eastAsia="zh-CN"/>
              </w:rPr>
              <w:t>（3）本条第四项规定是指，如果有关国家为了实现特定目标而规定不同形式和程度的税收优惠，并采取征收后由政府予以返还或补偿方式退还的已缴税额，对此，企业应从其境外所得可抵免税额中剔除该相应部分。</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本条第五项规定是指，如果我国税收法律法规做出对某项境外所得给予免税优惠规定，企业取得免征我国企业所得税的境外所得的，该项所得的应纳税所得额及其缴纳的境外所得税额均应从计算境外所得税额抵免的境外应纳税所得额和境外已纳税额中减除。</w:t>
            </w:r>
          </w:p>
          <w:p w:rsidR="00382DF2" w:rsidRPr="00BD0F2F" w:rsidRDefault="00382DF2" w:rsidP="00BD0F2F">
            <w:pPr>
              <w:suppressAutoHyphens/>
              <w:wordWrap/>
              <w:snapToGrid w:val="0"/>
              <w:spacing w:line="290" w:lineRule="atLeast"/>
              <w:ind w:firstLineChars="192" w:firstLine="426"/>
              <w:jc w:val="left"/>
              <w:rPr>
                <w:rFonts w:ascii="SimSun" w:eastAsia="SimSun" w:hAnsi="SimSun" w:cs="SimSun" w:hint="eastAsia"/>
                <w:spacing w:val="6"/>
                <w:sz w:val="21"/>
                <w:szCs w:val="21"/>
                <w:lang w:eastAsia="zh-CN"/>
              </w:rPr>
            </w:pPr>
            <w:r w:rsidRPr="00BD0F2F">
              <w:rPr>
                <w:rFonts w:ascii="SimSun" w:eastAsia="SimSun" w:hAnsi="SimSun" w:cs="SimSun" w:hint="eastAsia"/>
                <w:spacing w:val="6"/>
                <w:sz w:val="21"/>
                <w:szCs w:val="21"/>
                <w:lang w:eastAsia="zh-CN"/>
              </w:rPr>
              <w:t>（5）本条第六项规定是指，如果我国税法规定就一项境外所得的已纳所得税额仅作为费用从该项境外所得额中扣除的，就该项所得及其缴纳的</w:t>
            </w:r>
            <w:r w:rsidRPr="00BD0F2F">
              <w:rPr>
                <w:rFonts w:ascii="SimSun" w:eastAsia="SimSun" w:hAnsi="SimSun" w:cs="SimSun" w:hint="eastAsia"/>
                <w:spacing w:val="6"/>
                <w:sz w:val="21"/>
                <w:szCs w:val="21"/>
                <w:lang w:eastAsia="zh-CN"/>
              </w:rPr>
              <w:lastRenderedPageBreak/>
              <w:t>境外所得税额不应再纳入境外税额抵免计算。</w:t>
            </w:r>
          </w:p>
          <w:p w:rsidR="00382DF2" w:rsidRPr="00660A52" w:rsidRDefault="00382DF2" w:rsidP="00660A52">
            <w:pPr>
              <w:suppressAutoHyphens/>
              <w:wordWrap/>
              <w:snapToGrid w:val="0"/>
              <w:spacing w:line="290" w:lineRule="atLeast"/>
              <w:ind w:firstLineChars="192" w:firstLine="403"/>
              <w:jc w:val="left"/>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17.企业取得的境外所得已直接缴纳和间接负担的税额为人民币以外货币的，在以人民币计算可予抵免的境外税额时，凡企业记账本位币为人民币的，应按企业就该项境外所得记入账内时使用的人民币汇率进行换算；凡企业以人民币以外其他货币作为记账本位币的，应统一按实现该项境外所得对应的我国纳税年度最后一日的人民币汇率中间价进行换算。</w:t>
            </w:r>
          </w:p>
          <w:p w:rsidR="00382DF2" w:rsidRPr="00660A52" w:rsidRDefault="00382DF2" w:rsidP="00660A52">
            <w:pPr>
              <w:suppressAutoHyphens/>
              <w:wordWrap/>
              <w:snapToGrid w:val="0"/>
              <w:spacing w:line="290" w:lineRule="atLeast"/>
              <w:ind w:firstLineChars="192" w:firstLine="403"/>
              <w:jc w:val="left"/>
              <w:rPr>
                <w:rFonts w:ascii="SimSun" w:eastAsia="SimSun" w:hAnsi="SimSun" w:cs="SimSun" w:hint="eastAsia"/>
                <w:sz w:val="21"/>
                <w:szCs w:val="21"/>
                <w:lang w:eastAsia="zh-CN"/>
              </w:rPr>
            </w:pPr>
          </w:p>
          <w:p w:rsidR="00382DF2" w:rsidRPr="00660A52" w:rsidRDefault="00382DF2" w:rsidP="00BD0F2F">
            <w:pPr>
              <w:pStyle w:val="1"/>
              <w:suppressAutoHyphens/>
              <w:snapToGrid w:val="0"/>
              <w:spacing w:before="0" w:after="0" w:line="290" w:lineRule="atLeast"/>
              <w:rPr>
                <w:rFonts w:ascii="SimSun" w:hAnsi="SimSun"/>
                <w:kern w:val="0"/>
                <w:sz w:val="21"/>
                <w:szCs w:val="21"/>
              </w:rPr>
            </w:pPr>
            <w:bookmarkStart w:id="10" w:name="_Toc257035791"/>
            <w:r w:rsidRPr="00660A52">
              <w:rPr>
                <w:rFonts w:ascii="SimSun" w:hAnsi="SimSun" w:hint="eastAsia"/>
                <w:sz w:val="21"/>
                <w:szCs w:val="21"/>
              </w:rPr>
              <w:t>《通知》</w:t>
            </w:r>
            <w:r w:rsidRPr="00660A52">
              <w:rPr>
                <w:rFonts w:ascii="SimSun" w:hAnsi="SimSun" w:hint="eastAsia"/>
                <w:kern w:val="0"/>
                <w:sz w:val="21"/>
                <w:szCs w:val="21"/>
              </w:rPr>
              <w:t>第五条</w:t>
            </w:r>
            <w:r w:rsidRPr="00660A52">
              <w:rPr>
                <w:rFonts w:ascii="SimSun" w:hAnsi="SimSun" w:cs="SimSun"/>
                <w:kern w:val="0"/>
                <w:sz w:val="21"/>
                <w:szCs w:val="21"/>
              </w:rPr>
              <w:t xml:space="preserve"> </w:t>
            </w:r>
            <w:r w:rsidRPr="00660A52">
              <w:rPr>
                <w:rFonts w:ascii="SimSun" w:hAnsi="SimSun" w:cs="SimSun" w:hint="eastAsia"/>
                <w:kern w:val="0"/>
                <w:sz w:val="21"/>
                <w:szCs w:val="21"/>
              </w:rPr>
              <w:t>关于境外所得间接负担税额的计算</w:t>
            </w:r>
            <w:bookmarkEnd w:id="10"/>
          </w:p>
          <w:p w:rsidR="00382DF2" w:rsidRPr="00660A52" w:rsidRDefault="00382DF2" w:rsidP="00BD0F2F">
            <w:pPr>
              <w:suppressAutoHyphens/>
              <w:wordWrap/>
              <w:snapToGrid w:val="0"/>
              <w:spacing w:line="290" w:lineRule="atLeast"/>
              <w:ind w:firstLineChars="200" w:firstLine="422"/>
              <w:rPr>
                <w:rFonts w:ascii="SimSun" w:eastAsia="SimSun" w:hAnsi="SimSun" w:cs="Arial" w:hint="eastAsia"/>
                <w:b/>
                <w:color w:val="000000"/>
                <w:sz w:val="21"/>
                <w:szCs w:val="21"/>
                <w:lang w:eastAsia="zh-CN"/>
              </w:rPr>
            </w:pPr>
            <w:r w:rsidRPr="00660A52">
              <w:rPr>
                <w:rFonts w:ascii="SimSun" w:eastAsia="SimSun" w:hAnsi="SimSun" w:cs="Arial" w:hint="eastAsia"/>
                <w:b/>
                <w:color w:val="000000"/>
                <w:sz w:val="21"/>
                <w:szCs w:val="21"/>
                <w:lang w:eastAsia="zh-CN"/>
              </w:rPr>
              <w:t>居民企业在按照企业所得税法第二十四条规定用境外所得间接负担的税额进行税收抵免时，其取得的境外投资收益实际间接负担的税额，是指根据直接或者间接持股方式合计持股</w:t>
            </w:r>
            <w:r w:rsidRPr="00660A52">
              <w:rPr>
                <w:rFonts w:ascii="SimSun" w:eastAsia="SimSun" w:hAnsi="SimSun" w:cs="Arial"/>
                <w:b/>
                <w:color w:val="000000"/>
                <w:sz w:val="21"/>
                <w:szCs w:val="21"/>
                <w:lang w:eastAsia="zh-CN"/>
              </w:rPr>
              <w:t>20%</w:t>
            </w:r>
            <w:r w:rsidRPr="00660A52">
              <w:rPr>
                <w:rFonts w:ascii="SimSun" w:eastAsia="SimSun" w:hAnsi="SimSun" w:cs="Arial" w:hint="eastAsia"/>
                <w:b/>
                <w:color w:val="000000"/>
                <w:sz w:val="21"/>
                <w:szCs w:val="21"/>
                <w:lang w:eastAsia="zh-CN"/>
              </w:rPr>
              <w:t>以上（含</w:t>
            </w:r>
            <w:r w:rsidRPr="00660A52">
              <w:rPr>
                <w:rFonts w:ascii="SimSun" w:eastAsia="SimSun" w:hAnsi="SimSun" w:cs="Arial"/>
                <w:b/>
                <w:color w:val="000000"/>
                <w:sz w:val="21"/>
                <w:szCs w:val="21"/>
                <w:lang w:eastAsia="zh-CN"/>
              </w:rPr>
              <w:t>20%</w:t>
            </w:r>
            <w:r w:rsidRPr="00660A52">
              <w:rPr>
                <w:rFonts w:ascii="SimSun" w:eastAsia="SimSun" w:hAnsi="SimSun" w:cs="Arial" w:hint="eastAsia"/>
                <w:b/>
                <w:color w:val="000000"/>
                <w:sz w:val="21"/>
                <w:szCs w:val="21"/>
                <w:lang w:eastAsia="zh-CN"/>
              </w:rPr>
              <w:t>，下同）的规定层级的外国企业股份，由此应分得的股息、红利等权益性投资收益中，从最低一层外国企业起逐层计算的属于由上一层企业负担的税额，其计算公式如下：</w:t>
            </w:r>
            <w:r w:rsidRPr="00660A52">
              <w:rPr>
                <w:rFonts w:ascii="SimSun" w:eastAsia="SimSun" w:hAnsi="SimSun" w:cs="Arial"/>
                <w:b/>
                <w:color w:val="000000"/>
                <w:sz w:val="21"/>
                <w:szCs w:val="21"/>
                <w:lang w:eastAsia="zh-CN"/>
              </w:rPr>
              <w:br/>
            </w:r>
            <w:r w:rsidRPr="00BD0F2F">
              <w:rPr>
                <w:rFonts w:ascii="SimSun" w:eastAsia="SimSun" w:hAnsi="SimSun" w:cs="Arial" w:hint="eastAsia"/>
                <w:b/>
                <w:color w:val="000000"/>
                <w:spacing w:val="-4"/>
                <w:sz w:val="21"/>
                <w:szCs w:val="21"/>
                <w:lang w:eastAsia="zh-CN"/>
              </w:rPr>
              <w:t xml:space="preserve">　　本层企业所纳税额属于由一家上一层企业负担的税额＝（本层企业就利润和投资收益所实际缴纳的税额</w:t>
            </w:r>
            <w:r w:rsidRPr="00BD0F2F">
              <w:rPr>
                <w:rFonts w:ascii="SimSun" w:eastAsia="SimSun" w:hAnsi="SimSun" w:cs="Arial"/>
                <w:b/>
                <w:color w:val="000000"/>
                <w:spacing w:val="-4"/>
                <w:sz w:val="21"/>
                <w:szCs w:val="21"/>
                <w:lang w:eastAsia="zh-CN"/>
              </w:rPr>
              <w:t>+</w:t>
            </w:r>
            <w:r w:rsidRPr="00BD0F2F">
              <w:rPr>
                <w:rFonts w:ascii="SimSun" w:eastAsia="SimSun" w:hAnsi="SimSun" w:cs="Arial" w:hint="eastAsia"/>
                <w:b/>
                <w:color w:val="000000"/>
                <w:spacing w:val="-4"/>
                <w:sz w:val="21"/>
                <w:szCs w:val="21"/>
                <w:lang w:eastAsia="zh-CN"/>
              </w:rPr>
              <w:t>符合本通知规定的由本层企业间接负担的税额）×本层企业向一家上一层企业分配的股息（红利）÷本层企业所得税后利润额。</w:t>
            </w:r>
          </w:p>
          <w:p w:rsidR="00382DF2" w:rsidRPr="00660A52" w:rsidRDefault="00382DF2" w:rsidP="00660A52">
            <w:pPr>
              <w:tabs>
                <w:tab w:val="left" w:pos="72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18.本条规定了境外所得间接负担的符合《通知》第六条规定条件的下层企业税额的计算方式及公式（参见示例三），公式中：</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（1）本层企业是指实际分配股息（红利）的境外被投资企业；</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（2）本层企业就利润和投资收益所实际缴纳的税额是指，本层企业按所在国税法就利润缴纳的企业所得税和在被投资方所在国就分得的股息等权益性投资收益被源泉扣缴的预提所得税；</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（3）符合《通知》规定的由本层企业间接负担的税额是指该层企业由于从下一层企业分回股息（红利）而间接负担的由下一层企业就其利润缴纳的企业</w:t>
            </w:r>
            <w:r w:rsidRPr="00660A52">
              <w:rPr>
                <w:rFonts w:ascii="SimSun" w:eastAsia="SimSun" w:hAnsi="SimSun" w:cs="SimSun" w:hint="eastAsia"/>
                <w:sz w:val="21"/>
                <w:szCs w:val="21"/>
                <w:lang w:eastAsia="zh-CN"/>
              </w:rPr>
              <w:lastRenderedPageBreak/>
              <w:t>所得税税额；</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（4）本层企业向一家上一层企业分配的股息（红利）是指该层企业向上一层企业实际分配的扣缴预提所得税前的股息（红利）数额；</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（5）本层企业所得税后利润额是指该层企业实现的利润总额减去就其利润实际缴纳的企业所得税后的余额；</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19.每一层企业从其持股的下一层企业在一个年度中分得的股息（红利），若是由该下一层企业不同年度的税后未分配利润组成，则应按该股息（红利）对应的每一年度未分配利润，分别计算就该项分配利润所间接负担的税额；按各年度计算的间接负担税额之和，即为取得股息（红利）的企业该一个年度中分得的股息（红利）所得所间接负担的所得税额。</w:t>
            </w:r>
          </w:p>
          <w:p w:rsidR="00382DF2" w:rsidRPr="0047223B" w:rsidRDefault="00382DF2" w:rsidP="0047223B">
            <w:pPr>
              <w:tabs>
                <w:tab w:val="left" w:pos="960"/>
              </w:tabs>
              <w:suppressAutoHyphens/>
              <w:wordWrap/>
              <w:snapToGrid w:val="0"/>
              <w:spacing w:line="290" w:lineRule="atLeast"/>
              <w:ind w:firstLineChars="200" w:firstLine="500"/>
              <w:rPr>
                <w:rFonts w:ascii="SimSun" w:eastAsia="SimSun" w:hAnsi="SimSun" w:hint="eastAsia"/>
                <w:spacing w:val="20"/>
                <w:sz w:val="21"/>
                <w:szCs w:val="21"/>
                <w:lang w:eastAsia="zh-CN"/>
              </w:rPr>
            </w:pPr>
            <w:r w:rsidRPr="0047223B">
              <w:rPr>
                <w:rFonts w:ascii="SimSun" w:eastAsia="SimSun" w:hAnsi="SimSun" w:hint="eastAsia"/>
                <w:spacing w:val="20"/>
                <w:sz w:val="21"/>
                <w:szCs w:val="21"/>
                <w:lang w:eastAsia="zh-CN"/>
              </w:rPr>
              <w:t>20.境外第二层及以下层级企业归属不同国家的，在计算居民企业负担境外税额时，均以境外第一层企业所在国（地区）为国别划分进行归集计算，而不论该第一层企业的下层企业归属何国（地区）。</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hint="eastAsia"/>
                <w:sz w:val="21"/>
                <w:szCs w:val="21"/>
                <w:lang w:eastAsia="zh-CN"/>
              </w:rPr>
            </w:pPr>
          </w:p>
          <w:p w:rsidR="00382DF2" w:rsidRPr="00660A52" w:rsidRDefault="00382DF2" w:rsidP="00660A52">
            <w:pPr>
              <w:pStyle w:val="1"/>
              <w:suppressAutoHyphens/>
              <w:snapToGrid w:val="0"/>
              <w:spacing w:before="0" w:after="0" w:line="290" w:lineRule="atLeast"/>
              <w:rPr>
                <w:rFonts w:ascii="SimSun" w:hAnsi="SimSun" w:cs="SimSun" w:hint="eastAsia"/>
                <w:kern w:val="0"/>
                <w:sz w:val="21"/>
                <w:szCs w:val="21"/>
              </w:rPr>
            </w:pPr>
            <w:bookmarkStart w:id="11" w:name="_Toc257035792"/>
            <w:r w:rsidRPr="00660A52">
              <w:rPr>
                <w:rFonts w:ascii="SimSun" w:hAnsi="SimSun" w:hint="eastAsia"/>
                <w:sz w:val="21"/>
                <w:szCs w:val="21"/>
              </w:rPr>
              <w:t>《通知》</w:t>
            </w:r>
            <w:r w:rsidRPr="00660A52">
              <w:rPr>
                <w:rFonts w:ascii="SimSun" w:hAnsi="SimSun" w:cs="SimSun" w:hint="eastAsia"/>
                <w:kern w:val="0"/>
                <w:sz w:val="21"/>
                <w:szCs w:val="21"/>
              </w:rPr>
              <w:t>第六条</w:t>
            </w:r>
            <w:r w:rsidRPr="00660A52">
              <w:rPr>
                <w:rFonts w:ascii="SimSun" w:hAnsi="SimSun" w:cs="SimSun"/>
                <w:kern w:val="0"/>
                <w:sz w:val="21"/>
                <w:szCs w:val="21"/>
              </w:rPr>
              <w:t xml:space="preserve"> </w:t>
            </w:r>
            <w:r w:rsidRPr="00660A52">
              <w:rPr>
                <w:rFonts w:ascii="SimSun" w:hAnsi="SimSun" w:cs="SimSun" w:hint="eastAsia"/>
                <w:kern w:val="0"/>
                <w:sz w:val="21"/>
                <w:szCs w:val="21"/>
              </w:rPr>
              <w:t>关于适用间接抵免的外国企业持股比例的计算</w:t>
            </w:r>
            <w:bookmarkEnd w:id="11"/>
          </w:p>
          <w:p w:rsidR="00382DF2" w:rsidRPr="00660A52" w:rsidRDefault="00382DF2" w:rsidP="00660A52">
            <w:pPr>
              <w:tabs>
                <w:tab w:val="left" w:pos="960"/>
              </w:tabs>
              <w:suppressAutoHyphens/>
              <w:wordWrap/>
              <w:snapToGrid w:val="0"/>
              <w:spacing w:line="290" w:lineRule="atLeast"/>
              <w:ind w:firstLineChars="200" w:firstLine="422"/>
              <w:rPr>
                <w:rFonts w:ascii="SimSun" w:eastAsia="SimSun" w:hAnsi="SimSun" w:hint="eastAsia"/>
                <w:b/>
                <w:sz w:val="21"/>
                <w:szCs w:val="21"/>
                <w:lang w:eastAsia="zh-CN"/>
              </w:rPr>
            </w:pPr>
            <w:r w:rsidRPr="00660A52">
              <w:rPr>
                <w:rFonts w:ascii="SimSun" w:eastAsia="SimSun" w:hAnsi="SimSun" w:hint="eastAsia"/>
                <w:b/>
                <w:sz w:val="21"/>
                <w:szCs w:val="21"/>
                <w:lang w:eastAsia="zh-CN"/>
              </w:rPr>
              <w:t>除国务院财政、税务主管部门另有规定外，按照实施条例第八十条规定由居民企业直接或者间接持有</w:t>
            </w:r>
            <w:r w:rsidRPr="00660A52">
              <w:rPr>
                <w:rFonts w:ascii="SimSun" w:eastAsia="SimSun" w:hAnsi="SimSun"/>
                <w:b/>
                <w:sz w:val="21"/>
                <w:szCs w:val="21"/>
                <w:lang w:eastAsia="zh-CN"/>
              </w:rPr>
              <w:t>20%</w:t>
            </w:r>
            <w:r w:rsidRPr="00660A52">
              <w:rPr>
                <w:rFonts w:ascii="SimSun" w:eastAsia="SimSun" w:hAnsi="SimSun" w:hint="eastAsia"/>
                <w:b/>
                <w:sz w:val="21"/>
                <w:szCs w:val="21"/>
                <w:lang w:eastAsia="zh-CN"/>
              </w:rPr>
              <w:t>以上股份的外国企业，限于符合以下持股方式的三层外国企业：</w:t>
            </w:r>
          </w:p>
          <w:p w:rsidR="00382DF2" w:rsidRPr="00660A52" w:rsidRDefault="00382DF2" w:rsidP="00660A52">
            <w:pPr>
              <w:tabs>
                <w:tab w:val="left" w:pos="960"/>
              </w:tabs>
              <w:suppressAutoHyphens/>
              <w:wordWrap/>
              <w:snapToGrid w:val="0"/>
              <w:spacing w:line="290" w:lineRule="atLeast"/>
              <w:ind w:firstLineChars="200" w:firstLine="422"/>
              <w:rPr>
                <w:rFonts w:ascii="SimSun" w:eastAsia="SimSun" w:hAnsi="SimSun"/>
                <w:b/>
                <w:sz w:val="21"/>
                <w:szCs w:val="21"/>
                <w:lang w:eastAsia="zh-CN"/>
              </w:rPr>
            </w:pPr>
            <w:r w:rsidRPr="00660A52">
              <w:rPr>
                <w:rFonts w:ascii="SimSun" w:eastAsia="SimSun" w:hAnsi="SimSun" w:hint="eastAsia"/>
                <w:b/>
                <w:sz w:val="21"/>
                <w:szCs w:val="21"/>
                <w:lang w:eastAsia="zh-CN"/>
              </w:rPr>
              <w:t>第一层</w:t>
            </w:r>
            <w:r w:rsidRPr="00660A52">
              <w:rPr>
                <w:rFonts w:ascii="SimSun" w:eastAsia="SimSun" w:hAnsi="SimSun" w:cs="SimSun"/>
                <w:b/>
                <w:sz w:val="21"/>
                <w:szCs w:val="21"/>
                <w:lang w:eastAsia="zh-CN"/>
              </w:rPr>
              <w:t>:</w:t>
            </w:r>
            <w:r w:rsidRPr="00660A52">
              <w:rPr>
                <w:rFonts w:ascii="SimSun" w:eastAsia="SimSun" w:hAnsi="SimSun" w:cs="SimSun" w:hint="eastAsia"/>
                <w:b/>
                <w:sz w:val="21"/>
                <w:szCs w:val="21"/>
                <w:lang w:eastAsia="zh-CN"/>
              </w:rPr>
              <w:t>单一居民企业直接持有</w:t>
            </w:r>
            <w:r w:rsidRPr="00660A52">
              <w:rPr>
                <w:rFonts w:ascii="SimSun" w:eastAsia="SimSun" w:hAnsi="SimSun" w:cs="SimSun"/>
                <w:b/>
                <w:sz w:val="21"/>
                <w:szCs w:val="21"/>
                <w:lang w:eastAsia="zh-CN"/>
              </w:rPr>
              <w:t>20%</w:t>
            </w:r>
            <w:r w:rsidRPr="00660A52">
              <w:rPr>
                <w:rFonts w:ascii="SimSun" w:eastAsia="SimSun" w:hAnsi="SimSun" w:cs="SimSun" w:hint="eastAsia"/>
                <w:b/>
                <w:sz w:val="21"/>
                <w:szCs w:val="21"/>
                <w:lang w:eastAsia="zh-CN"/>
              </w:rPr>
              <w:t>以上股份的外国企业；</w:t>
            </w:r>
          </w:p>
          <w:p w:rsidR="00382DF2" w:rsidRPr="00660A52" w:rsidRDefault="00382DF2" w:rsidP="00660A52">
            <w:pPr>
              <w:tabs>
                <w:tab w:val="left" w:pos="960"/>
              </w:tabs>
              <w:suppressAutoHyphens/>
              <w:wordWrap/>
              <w:snapToGrid w:val="0"/>
              <w:spacing w:line="290" w:lineRule="atLeast"/>
              <w:ind w:firstLineChars="200" w:firstLine="422"/>
              <w:rPr>
                <w:rFonts w:ascii="SimSun" w:eastAsia="SimSun" w:hAnsi="SimSun" w:cs="SimSun" w:hint="eastAsia"/>
                <w:b/>
                <w:sz w:val="21"/>
                <w:szCs w:val="21"/>
                <w:lang w:eastAsia="zh-CN"/>
              </w:rPr>
            </w:pPr>
            <w:r w:rsidRPr="00660A52">
              <w:rPr>
                <w:rFonts w:ascii="SimSun" w:eastAsia="SimSun" w:hAnsi="SimSun" w:hint="eastAsia"/>
                <w:b/>
                <w:sz w:val="21"/>
                <w:szCs w:val="21"/>
                <w:lang w:eastAsia="zh-CN"/>
              </w:rPr>
              <w:t>第二层</w:t>
            </w:r>
            <w:r w:rsidRPr="00660A52">
              <w:rPr>
                <w:rFonts w:ascii="SimSun" w:eastAsia="SimSun" w:hAnsi="SimSun"/>
                <w:b/>
                <w:sz w:val="21"/>
                <w:szCs w:val="21"/>
                <w:lang w:eastAsia="zh-CN"/>
              </w:rPr>
              <w:t>:</w:t>
            </w:r>
            <w:r w:rsidRPr="00660A52">
              <w:rPr>
                <w:rFonts w:ascii="SimSun" w:eastAsia="SimSun" w:hAnsi="SimSun" w:hint="eastAsia"/>
                <w:b/>
                <w:sz w:val="21"/>
                <w:szCs w:val="21"/>
                <w:lang w:eastAsia="zh-CN"/>
              </w:rPr>
              <w:t>单一第一层外国企业直接持有</w:t>
            </w:r>
            <w:r w:rsidRPr="00660A52">
              <w:rPr>
                <w:rFonts w:ascii="SimSun" w:eastAsia="SimSun" w:hAnsi="SimSun"/>
                <w:b/>
                <w:sz w:val="21"/>
                <w:szCs w:val="21"/>
                <w:lang w:eastAsia="zh-CN"/>
              </w:rPr>
              <w:t>20%</w:t>
            </w:r>
            <w:r w:rsidRPr="00660A52">
              <w:rPr>
                <w:rFonts w:ascii="SimSun" w:eastAsia="SimSun" w:hAnsi="SimSun" w:hint="eastAsia"/>
                <w:b/>
                <w:sz w:val="21"/>
                <w:szCs w:val="21"/>
                <w:lang w:eastAsia="zh-CN"/>
              </w:rPr>
              <w:t>以上股份，且由单一居民企业直接持有或通过一个或多个符合本条规定持股条件的外国企业间接持有总和达到</w:t>
            </w:r>
            <w:r w:rsidRPr="00660A52">
              <w:rPr>
                <w:rFonts w:ascii="SimSun" w:eastAsia="SimSun" w:hAnsi="SimSun" w:cs="SimSun"/>
                <w:b/>
                <w:sz w:val="21"/>
                <w:szCs w:val="21"/>
                <w:lang w:eastAsia="zh-CN"/>
              </w:rPr>
              <w:t>20%</w:t>
            </w:r>
            <w:r w:rsidRPr="00660A52">
              <w:rPr>
                <w:rFonts w:ascii="SimSun" w:eastAsia="SimSun" w:hAnsi="SimSun" w:cs="SimSun" w:hint="eastAsia"/>
                <w:b/>
                <w:sz w:val="21"/>
                <w:szCs w:val="21"/>
                <w:lang w:eastAsia="zh-CN"/>
              </w:rPr>
              <w:t>以上股份的外国企业；</w:t>
            </w:r>
          </w:p>
          <w:p w:rsidR="00382DF2" w:rsidRPr="00660A52" w:rsidRDefault="00382DF2" w:rsidP="007B5BAC">
            <w:pPr>
              <w:tabs>
                <w:tab w:val="left" w:pos="960"/>
              </w:tabs>
              <w:suppressAutoHyphens/>
              <w:wordWrap/>
              <w:snapToGrid w:val="0"/>
              <w:spacing w:line="290" w:lineRule="atLeast"/>
              <w:ind w:firstLineChars="200" w:firstLine="470"/>
              <w:rPr>
                <w:rFonts w:ascii="SimSun" w:eastAsia="SimSun" w:hAnsi="SimSun" w:cs="SimSun" w:hint="eastAsia"/>
                <w:sz w:val="21"/>
                <w:szCs w:val="21"/>
                <w:lang w:eastAsia="zh-CN"/>
              </w:rPr>
            </w:pPr>
            <w:r w:rsidRPr="007B5BAC">
              <w:rPr>
                <w:rFonts w:ascii="SimSun" w:eastAsia="SimSun" w:hAnsi="SimSun" w:hint="eastAsia"/>
                <w:b/>
                <w:spacing w:val="12"/>
                <w:sz w:val="21"/>
                <w:szCs w:val="21"/>
                <w:lang w:eastAsia="zh-CN"/>
              </w:rPr>
              <w:t>第三层</w:t>
            </w:r>
            <w:r w:rsidRPr="007B5BAC">
              <w:rPr>
                <w:rFonts w:ascii="SimSun" w:eastAsia="SimSun" w:hAnsi="SimSun"/>
                <w:b/>
                <w:spacing w:val="12"/>
                <w:sz w:val="21"/>
                <w:szCs w:val="21"/>
                <w:lang w:eastAsia="zh-CN"/>
              </w:rPr>
              <w:t>:</w:t>
            </w:r>
            <w:r w:rsidRPr="007B5BAC">
              <w:rPr>
                <w:rFonts w:ascii="SimSun" w:eastAsia="SimSun" w:hAnsi="SimSun" w:hint="eastAsia"/>
                <w:b/>
                <w:spacing w:val="12"/>
                <w:sz w:val="21"/>
                <w:szCs w:val="21"/>
                <w:lang w:eastAsia="zh-CN"/>
              </w:rPr>
              <w:t>单一第二层外国企业直接持有</w:t>
            </w:r>
            <w:r w:rsidRPr="007B5BAC">
              <w:rPr>
                <w:rFonts w:ascii="SimSun" w:eastAsia="SimSun" w:hAnsi="SimSun"/>
                <w:b/>
                <w:spacing w:val="12"/>
                <w:sz w:val="21"/>
                <w:szCs w:val="21"/>
                <w:lang w:eastAsia="zh-CN"/>
              </w:rPr>
              <w:t>20%</w:t>
            </w:r>
            <w:r w:rsidRPr="007B5BAC">
              <w:rPr>
                <w:rFonts w:ascii="SimSun" w:eastAsia="SimSun" w:hAnsi="SimSun" w:hint="eastAsia"/>
                <w:b/>
                <w:spacing w:val="12"/>
                <w:sz w:val="21"/>
                <w:szCs w:val="21"/>
                <w:lang w:eastAsia="zh-CN"/>
              </w:rPr>
              <w:t>以上股份，且由单一居民企业直接持有或通过一个或多个符</w:t>
            </w:r>
            <w:r w:rsidRPr="007B5BAC">
              <w:rPr>
                <w:rFonts w:ascii="SimSun" w:eastAsia="SimSun" w:hAnsi="SimSun" w:cs="SimSun" w:hint="eastAsia"/>
                <w:b/>
                <w:spacing w:val="12"/>
                <w:sz w:val="21"/>
                <w:szCs w:val="21"/>
                <w:lang w:eastAsia="zh-CN"/>
              </w:rPr>
              <w:t>合本条规定持股条件的外国企业间接持有总和达到</w:t>
            </w:r>
            <w:r w:rsidRPr="007B5BAC">
              <w:rPr>
                <w:rFonts w:ascii="SimSun" w:eastAsia="SimSun" w:hAnsi="SimSun" w:cs="SimSun"/>
                <w:b/>
                <w:spacing w:val="12"/>
                <w:sz w:val="21"/>
                <w:szCs w:val="21"/>
                <w:lang w:eastAsia="zh-CN"/>
              </w:rPr>
              <w:t>20%</w:t>
            </w:r>
            <w:r w:rsidRPr="007B5BAC">
              <w:rPr>
                <w:rFonts w:ascii="SimSun" w:eastAsia="SimSun" w:hAnsi="SimSun" w:cs="SimSun" w:hint="eastAsia"/>
                <w:b/>
                <w:spacing w:val="12"/>
                <w:sz w:val="21"/>
                <w:szCs w:val="21"/>
                <w:lang w:eastAsia="zh-CN"/>
              </w:rPr>
              <w:t>以上股份的外国企业</w:t>
            </w:r>
            <w:r w:rsidRPr="00660A52">
              <w:rPr>
                <w:rFonts w:ascii="SimSun" w:eastAsia="SimSun" w:hAnsi="SimSun" w:cs="SimSun" w:hint="eastAsia"/>
                <w:b/>
                <w:sz w:val="21"/>
                <w:szCs w:val="21"/>
                <w:lang w:eastAsia="zh-CN"/>
              </w:rPr>
              <w:t>。</w:t>
            </w:r>
          </w:p>
          <w:p w:rsidR="00382DF2" w:rsidRPr="00546713" w:rsidRDefault="00382DF2" w:rsidP="00546713">
            <w:pPr>
              <w:tabs>
                <w:tab w:val="left" w:pos="960"/>
              </w:tabs>
              <w:suppressAutoHyphens/>
              <w:wordWrap/>
              <w:snapToGrid w:val="0"/>
              <w:spacing w:line="290" w:lineRule="atLeast"/>
              <w:ind w:firstLineChars="200" w:firstLine="460"/>
              <w:rPr>
                <w:rFonts w:ascii="SimSun" w:eastAsia="SimSun" w:hAnsi="SimSun" w:cs="SimSun" w:hint="eastAsia"/>
                <w:spacing w:val="10"/>
                <w:sz w:val="21"/>
                <w:szCs w:val="21"/>
                <w:lang w:eastAsia="zh-CN"/>
              </w:rPr>
            </w:pPr>
            <w:r w:rsidRPr="00546713">
              <w:rPr>
                <w:rFonts w:ascii="SimSun" w:eastAsia="SimSun" w:hAnsi="SimSun" w:cs="SimSun" w:hint="eastAsia"/>
                <w:spacing w:val="10"/>
                <w:sz w:val="21"/>
                <w:szCs w:val="21"/>
                <w:lang w:eastAsia="zh-CN"/>
              </w:rPr>
              <w:lastRenderedPageBreak/>
              <w:t>21.本条所述符合规定的“持股条件”是指，各层企业直接持股、间接持股以及为计算居民企业间接持股总和比例的每一个单一持股，均应达到20%的持股比例（参见示例四、五）。</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660A52" w:rsidRDefault="00382DF2" w:rsidP="00660A52">
            <w:pPr>
              <w:pStyle w:val="1"/>
              <w:suppressAutoHyphens/>
              <w:snapToGrid w:val="0"/>
              <w:spacing w:before="0" w:after="0" w:line="290" w:lineRule="atLeast"/>
              <w:rPr>
                <w:rFonts w:ascii="SimSun" w:hAnsi="SimSun"/>
                <w:sz w:val="21"/>
                <w:szCs w:val="21"/>
              </w:rPr>
            </w:pPr>
            <w:bookmarkStart w:id="12" w:name="_Toc257035810"/>
            <w:r w:rsidRPr="00660A52">
              <w:rPr>
                <w:rFonts w:ascii="SimSun" w:hAnsi="SimSun" w:hint="eastAsia"/>
                <w:sz w:val="21"/>
                <w:szCs w:val="21"/>
              </w:rPr>
              <w:t>《通知》第七条</w:t>
            </w:r>
            <w:r w:rsidRPr="00660A52">
              <w:rPr>
                <w:rFonts w:ascii="SimSun" w:hAnsi="SimSun"/>
                <w:sz w:val="21"/>
                <w:szCs w:val="21"/>
              </w:rPr>
              <w:t xml:space="preserve"> </w:t>
            </w:r>
            <w:bookmarkEnd w:id="12"/>
            <w:r w:rsidRPr="00660A52">
              <w:rPr>
                <w:rFonts w:ascii="SimSun" w:hAnsi="SimSun" w:hint="eastAsia"/>
                <w:sz w:val="21"/>
                <w:szCs w:val="21"/>
              </w:rPr>
              <w:t>关于税收饶让抵免的应纳税额的确定</w:t>
            </w:r>
          </w:p>
          <w:p w:rsidR="00382DF2" w:rsidRPr="00660A52" w:rsidRDefault="00382DF2" w:rsidP="00660A52">
            <w:pPr>
              <w:tabs>
                <w:tab w:val="center" w:pos="960"/>
              </w:tabs>
              <w:suppressAutoHyphens/>
              <w:wordWrap/>
              <w:snapToGrid w:val="0"/>
              <w:spacing w:line="290" w:lineRule="atLeast"/>
              <w:ind w:firstLineChars="200" w:firstLine="422"/>
              <w:rPr>
                <w:rFonts w:ascii="SimSun" w:eastAsia="SimSun" w:hAnsi="SimSun"/>
                <w:b/>
                <w:sz w:val="21"/>
                <w:szCs w:val="21"/>
                <w:lang w:eastAsia="zh-CN"/>
              </w:rPr>
            </w:pPr>
            <w:r w:rsidRPr="00660A52">
              <w:rPr>
                <w:rFonts w:ascii="SimSun" w:eastAsia="SimSun" w:hAnsi="SimSun" w:hint="eastAsia"/>
                <w:b/>
                <w:sz w:val="21"/>
                <w:szCs w:val="21"/>
                <w:lang w:eastAsia="zh-CN"/>
              </w:rPr>
              <w:t>居民企业从与我国政府订立税收协定（或安排）的国家（地区）取得的所得，按照该国（地区）税收法律享受了免税或减税待遇，且该免税或减税的数额按照税收协定规定应视同已缴税额在中国的应纳税额中抵免的，该免税或减税数额可作为企业实际缴纳的境外所得税额用于办理税收抵免。</w:t>
            </w:r>
          </w:p>
          <w:p w:rsidR="00382DF2" w:rsidRPr="00B16883" w:rsidRDefault="00382DF2" w:rsidP="00B16883">
            <w:pPr>
              <w:suppressAutoHyphens/>
              <w:wordWrap/>
              <w:snapToGrid w:val="0"/>
              <w:spacing w:line="290" w:lineRule="atLeast"/>
              <w:ind w:firstLineChars="192" w:firstLine="465"/>
              <w:rPr>
                <w:rFonts w:ascii="SimSun" w:eastAsia="SimSun" w:hAnsi="SimSun" w:cs="SimSun" w:hint="eastAsia"/>
                <w:spacing w:val="16"/>
                <w:sz w:val="21"/>
                <w:szCs w:val="21"/>
                <w:lang w:eastAsia="zh-CN"/>
              </w:rPr>
            </w:pPr>
            <w:r w:rsidRPr="00B16883">
              <w:rPr>
                <w:rFonts w:ascii="SimSun" w:eastAsia="SimSun" w:hAnsi="SimSun" w:cs="SimSun" w:hint="eastAsia"/>
                <w:spacing w:val="16"/>
                <w:sz w:val="21"/>
                <w:szCs w:val="21"/>
                <w:lang w:eastAsia="zh-CN"/>
              </w:rPr>
              <w:t>22.我国企业所得税法目前尚未单方面规定税收饶让抵免，但我国与有关国家签订的税收协定规定有税收饶让抵免安排，本条对此进行了重申。居民企业从与我国订立税收协定（或安排）的对方国家取得所得，并按该国税收法律享受了免税或减税待遇，且该所得已享受的免税或减税数额按照税收协定（或安排）规定应视同已缴税额在我国应纳税额中抵免的，经企业主管税务机关确认，可在其申报境外所得税额时视为已缴税额（参见示例六）。</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23.税收饶让抵免应区别下列情况进行计算：</w:t>
            </w:r>
          </w:p>
          <w:p w:rsidR="00382DF2" w:rsidRPr="00660A52" w:rsidRDefault="00382DF2" w:rsidP="00660A52">
            <w:pPr>
              <w:suppressAutoHyphens/>
              <w:wordWrap/>
              <w:snapToGrid w:val="0"/>
              <w:spacing w:line="290" w:lineRule="atLeast"/>
              <w:ind w:firstLineChars="192" w:firstLine="403"/>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（1）税收协定规定定率饶让抵免的，饶让抵免税额为按该定率计算的应纳境外所得税额超过实际缴纳的境外所得税额的数额；</w:t>
            </w:r>
          </w:p>
          <w:p w:rsidR="00382DF2" w:rsidRPr="00495804" w:rsidRDefault="00382DF2" w:rsidP="00495804">
            <w:pPr>
              <w:suppressAutoHyphens/>
              <w:wordWrap/>
              <w:snapToGrid w:val="0"/>
              <w:spacing w:line="290" w:lineRule="atLeast"/>
              <w:ind w:firstLineChars="192" w:firstLine="442"/>
              <w:rPr>
                <w:rFonts w:ascii="SimSun" w:eastAsia="SimSun" w:hAnsi="SimSun" w:cs="SimSun" w:hint="eastAsia"/>
                <w:spacing w:val="10"/>
                <w:sz w:val="21"/>
                <w:szCs w:val="21"/>
                <w:lang w:eastAsia="zh-CN"/>
              </w:rPr>
            </w:pPr>
            <w:r w:rsidRPr="00495804">
              <w:rPr>
                <w:rFonts w:ascii="SimSun" w:eastAsia="SimSun" w:hAnsi="SimSun" w:cs="SimSun" w:hint="eastAsia"/>
                <w:spacing w:val="10"/>
                <w:sz w:val="21"/>
                <w:szCs w:val="21"/>
                <w:lang w:eastAsia="zh-CN"/>
              </w:rPr>
              <w:t>（2）税收协定规定列举一国税收优惠额给予饶让抵免的，饶让抵免税额为按协定国家（地区）税收法律规定税率计算的应纳所得税额超过实际缴纳税额的数额，即实际税收优惠额。</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hint="eastAsia"/>
                <w:sz w:val="21"/>
                <w:szCs w:val="21"/>
                <w:lang w:eastAsia="zh-CN"/>
              </w:rPr>
              <w:t>24.</w:t>
            </w:r>
            <w:r w:rsidRPr="00660A52">
              <w:rPr>
                <w:rFonts w:ascii="SimSun" w:eastAsia="SimSun" w:hAnsi="SimSun" w:cs="SimSun" w:hint="eastAsia"/>
                <w:sz w:val="21"/>
                <w:szCs w:val="21"/>
                <w:lang w:eastAsia="zh-CN"/>
              </w:rPr>
              <w:t>境外所得采用《通知》第十条规定的简易办法计算抵免额的，不适用饶让抵免。</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lastRenderedPageBreak/>
              <w:t>25.企业取得的境外所得根据来源国税收法律法规不判定为所在国应税所得，而按中国税收法律法规规定属于应税所得的，不属于税收饶让抵免范畴，应全额按中国税收法律法规规定缴纳企业所得税。</w:t>
            </w:r>
          </w:p>
          <w:p w:rsidR="00382DF2" w:rsidRPr="00660A52" w:rsidRDefault="00382DF2" w:rsidP="00660A52">
            <w:pPr>
              <w:suppressAutoHyphens/>
              <w:wordWrap/>
              <w:snapToGrid w:val="0"/>
              <w:spacing w:line="290" w:lineRule="atLeast"/>
              <w:ind w:firstLineChars="200" w:firstLine="452"/>
              <w:rPr>
                <w:rFonts w:ascii="SimSun" w:eastAsia="SimSun" w:hAnsi="SimSun" w:cs="Arial" w:hint="eastAsia"/>
                <w:spacing w:val="8"/>
                <w:sz w:val="21"/>
                <w:szCs w:val="21"/>
                <w:lang w:eastAsia="zh-CN"/>
              </w:rPr>
            </w:pPr>
          </w:p>
          <w:p w:rsidR="00382DF2" w:rsidRPr="00660A52" w:rsidRDefault="00382DF2" w:rsidP="00660A52">
            <w:pPr>
              <w:pStyle w:val="1"/>
              <w:suppressAutoHyphens/>
              <w:snapToGrid w:val="0"/>
              <w:spacing w:before="0" w:after="0" w:line="290" w:lineRule="atLeast"/>
              <w:rPr>
                <w:rFonts w:ascii="SimSun" w:hAnsi="SimSun"/>
                <w:sz w:val="21"/>
                <w:szCs w:val="21"/>
              </w:rPr>
            </w:pPr>
            <w:bookmarkStart w:id="13" w:name="_Toc257035812"/>
            <w:r w:rsidRPr="00660A52">
              <w:rPr>
                <w:rFonts w:ascii="SimSun" w:hAnsi="SimSun" w:hint="eastAsia"/>
                <w:sz w:val="21"/>
                <w:szCs w:val="21"/>
              </w:rPr>
              <w:t>《通知》第八条</w:t>
            </w:r>
            <w:r w:rsidRPr="00660A52">
              <w:rPr>
                <w:rFonts w:ascii="SimSun" w:hAnsi="SimSun"/>
                <w:sz w:val="21"/>
                <w:szCs w:val="21"/>
              </w:rPr>
              <w:t xml:space="preserve"> </w:t>
            </w:r>
            <w:r w:rsidRPr="00660A52">
              <w:rPr>
                <w:rFonts w:ascii="SimSun" w:hAnsi="SimSun" w:hint="eastAsia"/>
                <w:sz w:val="21"/>
                <w:szCs w:val="21"/>
              </w:rPr>
              <w:t>关于抵免限额的计算</w:t>
            </w:r>
            <w:bookmarkEnd w:id="13"/>
            <w:r w:rsidRPr="00660A52">
              <w:rPr>
                <w:rFonts w:ascii="SimSun" w:hAnsi="SimSun" w:hint="eastAsia"/>
                <w:sz w:val="21"/>
                <w:szCs w:val="21"/>
              </w:rPr>
              <w:t xml:space="preserve">                        </w:t>
            </w:r>
          </w:p>
          <w:p w:rsidR="00382DF2" w:rsidRPr="00660A52" w:rsidRDefault="00382DF2" w:rsidP="00660A52">
            <w:pPr>
              <w:tabs>
                <w:tab w:val="left" w:pos="960"/>
              </w:tabs>
              <w:suppressAutoHyphens/>
              <w:wordWrap/>
              <w:snapToGrid w:val="0"/>
              <w:spacing w:line="290" w:lineRule="atLeast"/>
              <w:ind w:firstLineChars="200" w:firstLine="454"/>
              <w:rPr>
                <w:rFonts w:ascii="SimSun" w:eastAsia="SimSun" w:hAnsi="SimSun"/>
                <w:b/>
                <w:sz w:val="21"/>
                <w:szCs w:val="21"/>
                <w:lang w:eastAsia="zh-CN"/>
              </w:rPr>
            </w:pPr>
            <w:r w:rsidRPr="00660A52">
              <w:rPr>
                <w:rFonts w:ascii="SimSun" w:eastAsia="SimSun" w:hAnsi="SimSun" w:cs="Arial" w:hint="eastAsia"/>
                <w:b/>
                <w:color w:val="000000"/>
                <w:spacing w:val="8"/>
                <w:sz w:val="21"/>
                <w:szCs w:val="21"/>
                <w:lang w:eastAsia="zh-CN"/>
              </w:rPr>
              <w:t>企</w:t>
            </w:r>
            <w:r w:rsidRPr="00660A52">
              <w:rPr>
                <w:rFonts w:ascii="SimSun" w:eastAsia="SimSun" w:hAnsi="SimSun" w:hint="eastAsia"/>
                <w:b/>
                <w:sz w:val="21"/>
                <w:szCs w:val="21"/>
                <w:lang w:eastAsia="zh-CN"/>
              </w:rPr>
              <w:t xml:space="preserve">业应按照企业所得税法及其实施条例和本通知的有关规定分国（地区）别计算境外税额的抵免限额。                     </w:t>
            </w:r>
          </w:p>
          <w:p w:rsidR="00382DF2" w:rsidRPr="00660A52" w:rsidRDefault="00382DF2" w:rsidP="00660A52">
            <w:pPr>
              <w:tabs>
                <w:tab w:val="left" w:pos="960"/>
              </w:tabs>
              <w:suppressAutoHyphens/>
              <w:wordWrap/>
              <w:snapToGrid w:val="0"/>
              <w:spacing w:line="290" w:lineRule="atLeast"/>
              <w:ind w:firstLineChars="200" w:firstLine="422"/>
              <w:rPr>
                <w:rFonts w:ascii="SimSun" w:eastAsia="SimSun" w:hAnsi="SimSun" w:hint="eastAsia"/>
                <w:b/>
                <w:sz w:val="21"/>
                <w:szCs w:val="21"/>
                <w:lang w:eastAsia="zh-CN"/>
              </w:rPr>
            </w:pPr>
            <w:r w:rsidRPr="00660A52">
              <w:rPr>
                <w:rFonts w:ascii="SimSun" w:eastAsia="SimSun" w:hAnsi="SimSun" w:hint="eastAsia"/>
                <w:b/>
                <w:sz w:val="21"/>
                <w:szCs w:val="21"/>
                <w:lang w:eastAsia="zh-CN"/>
              </w:rPr>
              <w:t>某国（地区）所得税抵免限额＝中国境内、境外所得依照企业所得税法及实施条例的规定计算的应纳税总额×来源于某国</w:t>
            </w:r>
            <w:r w:rsidRPr="00660A52">
              <w:rPr>
                <w:rFonts w:ascii="SimSun" w:eastAsia="SimSun" w:hAnsi="SimSun"/>
                <w:b/>
                <w:sz w:val="21"/>
                <w:szCs w:val="21"/>
                <w:lang w:eastAsia="zh-CN"/>
              </w:rPr>
              <w:t>(</w:t>
            </w:r>
            <w:r w:rsidRPr="00660A52">
              <w:rPr>
                <w:rFonts w:ascii="SimSun" w:eastAsia="SimSun" w:hAnsi="SimSun" w:hint="eastAsia"/>
                <w:b/>
                <w:sz w:val="21"/>
                <w:szCs w:val="21"/>
                <w:lang w:eastAsia="zh-CN"/>
              </w:rPr>
              <w:t>地区</w:t>
            </w:r>
            <w:r w:rsidRPr="00660A52">
              <w:rPr>
                <w:rFonts w:ascii="SimSun" w:eastAsia="SimSun" w:hAnsi="SimSun"/>
                <w:b/>
                <w:sz w:val="21"/>
                <w:szCs w:val="21"/>
                <w:lang w:eastAsia="zh-CN"/>
              </w:rPr>
              <w:t>)</w:t>
            </w:r>
            <w:r w:rsidRPr="00660A52">
              <w:rPr>
                <w:rFonts w:ascii="SimSun" w:eastAsia="SimSun" w:hAnsi="SimSun" w:hint="eastAsia"/>
                <w:b/>
                <w:sz w:val="21"/>
                <w:szCs w:val="21"/>
                <w:lang w:eastAsia="zh-CN"/>
              </w:rPr>
              <w:t xml:space="preserve">的应纳税所得额÷中国境内、境外应纳税所得总额。                       </w:t>
            </w:r>
          </w:p>
          <w:p w:rsidR="00382DF2" w:rsidRPr="00660A52" w:rsidRDefault="00382DF2" w:rsidP="00660A52">
            <w:pPr>
              <w:tabs>
                <w:tab w:val="left" w:pos="960"/>
              </w:tabs>
              <w:suppressAutoHyphens/>
              <w:wordWrap/>
              <w:snapToGrid w:val="0"/>
              <w:spacing w:line="290" w:lineRule="atLeast"/>
              <w:ind w:firstLineChars="200" w:firstLine="422"/>
              <w:rPr>
                <w:rFonts w:ascii="SimSun" w:eastAsia="SimSun" w:hAnsi="SimSun" w:hint="eastAsia"/>
                <w:b/>
                <w:sz w:val="21"/>
                <w:szCs w:val="21"/>
                <w:lang w:eastAsia="zh-CN"/>
              </w:rPr>
            </w:pPr>
            <w:r w:rsidRPr="00660A52">
              <w:rPr>
                <w:rFonts w:ascii="SimSun" w:eastAsia="SimSun" w:hAnsi="SimSun" w:hint="eastAsia"/>
                <w:b/>
                <w:sz w:val="21"/>
                <w:szCs w:val="21"/>
                <w:lang w:eastAsia="zh-CN"/>
              </w:rPr>
              <w:t>据以计算上述公式中“中国境内、境外所得依照企业所得税法及实施条例的规定计算的应纳税总额”的税率，除国务院财政、税务主管部门另有规定外，应为企业所得税法第四条第一款规定的税率。</w:t>
            </w:r>
          </w:p>
          <w:p w:rsidR="00382DF2" w:rsidRPr="005C6BEA" w:rsidRDefault="00382DF2" w:rsidP="005C6BEA">
            <w:pPr>
              <w:tabs>
                <w:tab w:val="left" w:pos="960"/>
              </w:tabs>
              <w:suppressAutoHyphens/>
              <w:wordWrap/>
              <w:snapToGrid w:val="0"/>
              <w:spacing w:line="290" w:lineRule="atLeast"/>
              <w:ind w:firstLineChars="200" w:firstLine="406"/>
              <w:rPr>
                <w:rFonts w:ascii="SimSun" w:eastAsia="SimSun" w:hAnsi="SimSun" w:hint="eastAsia"/>
                <w:b/>
                <w:spacing w:val="-4"/>
                <w:sz w:val="21"/>
                <w:szCs w:val="21"/>
                <w:lang w:eastAsia="zh-CN"/>
              </w:rPr>
            </w:pPr>
            <w:r w:rsidRPr="005C6BEA">
              <w:rPr>
                <w:rFonts w:ascii="SimSun" w:eastAsia="SimSun" w:hAnsi="SimSun" w:hint="eastAsia"/>
                <w:b/>
                <w:spacing w:val="-4"/>
                <w:sz w:val="21"/>
                <w:szCs w:val="21"/>
                <w:lang w:eastAsia="zh-CN"/>
              </w:rPr>
              <w:t>企业按照企业所得税法及其实施条例和本通知的有关规定计算的当期境内、境外应纳税所得总额小于零的，应以零计算当期境内、境外应纳税所得总额，其当期境外所得税的抵免限额也为零。</w:t>
            </w:r>
          </w:p>
          <w:p w:rsidR="00382DF2" w:rsidRPr="00660A52" w:rsidRDefault="00382DF2" w:rsidP="00660A52">
            <w:pPr>
              <w:suppressAutoHyphens/>
              <w:wordWrap/>
              <w:snapToGrid w:val="0"/>
              <w:spacing w:line="290" w:lineRule="atLeast"/>
              <w:ind w:firstLineChars="200" w:firstLine="420"/>
              <w:rPr>
                <w:rFonts w:ascii="SimSun" w:eastAsia="SimSun" w:hAnsi="SimSun" w:hint="eastAsia"/>
                <w:sz w:val="21"/>
                <w:szCs w:val="21"/>
                <w:lang w:eastAsia="zh-CN"/>
              </w:rPr>
            </w:pPr>
            <w:r w:rsidRPr="00660A52">
              <w:rPr>
                <w:rFonts w:ascii="SimSun" w:eastAsia="SimSun" w:hAnsi="SimSun" w:hint="eastAsia"/>
                <w:sz w:val="21"/>
                <w:szCs w:val="21"/>
                <w:lang w:eastAsia="zh-CN"/>
              </w:rPr>
              <w:t>26.中国境内外所得依照企业所得税法及实施条例的规定计算的应纳税总额的税率是25%，即使企业境内所得按税收法规规定享受企业所得税优惠的，在进行境外所得税额抵免限额计算中的中国境内、外所得应纳税总额所适用的税率也应为25%。今后若国务院财政、税务主管部门规定境外所得与境内所得享受相同企业所得税优惠政策的，应按有关优惠政策的适用税率或税收负担率计算其应纳税总额和抵免限额；简便计算，也可以按该境外应纳税所得额直接乘以其实际适用的税率或税收负担率得出抵免限额（参见示例七）。</w:t>
            </w:r>
          </w:p>
          <w:p w:rsidR="00382DF2" w:rsidRPr="00B54FB5" w:rsidRDefault="00382DF2" w:rsidP="00B54FB5">
            <w:pPr>
              <w:suppressAutoHyphens/>
              <w:wordWrap/>
              <w:snapToGrid w:val="0"/>
              <w:spacing w:line="290" w:lineRule="atLeast"/>
              <w:ind w:firstLineChars="200" w:firstLine="460"/>
              <w:rPr>
                <w:rFonts w:ascii="SimSun" w:eastAsia="SimSun" w:hAnsi="SimSun" w:hint="eastAsia"/>
                <w:color w:val="000000"/>
                <w:spacing w:val="10"/>
                <w:sz w:val="21"/>
                <w:szCs w:val="21"/>
                <w:lang w:eastAsia="zh-CN"/>
              </w:rPr>
            </w:pPr>
            <w:r w:rsidRPr="00B54FB5">
              <w:rPr>
                <w:rFonts w:ascii="SimSun" w:eastAsia="SimSun" w:hAnsi="SimSun" w:cs="SimSun" w:hint="eastAsia"/>
                <w:spacing w:val="10"/>
                <w:sz w:val="21"/>
                <w:szCs w:val="21"/>
                <w:lang w:eastAsia="zh-CN"/>
              </w:rPr>
              <w:t>27.若企业境内所得为亏损，境外所得为盈利，且企业已使用同期境外盈利全部或部分弥补了境内亏损，则境内已用境外盈利弥补的亏损不得再用以后年度境内盈利重复弥补。由</w:t>
            </w:r>
            <w:r w:rsidRPr="00B54FB5">
              <w:rPr>
                <w:rFonts w:ascii="SimSun" w:eastAsia="SimSun" w:hAnsi="SimSun" w:cs="SimSun" w:hint="eastAsia"/>
                <w:spacing w:val="10"/>
                <w:sz w:val="21"/>
                <w:szCs w:val="21"/>
                <w:lang w:eastAsia="zh-CN"/>
              </w:rPr>
              <w:lastRenderedPageBreak/>
              <w:t>此，在计算境外所得抵免限额时，形成当期境内、外应纳税所得总额小于零的，应以零计算当期境内、外应纳税所得总额，其当期境外所得税的抵免限额也为零。上述境外盈利在境外已纳的可予抵免但未能抵免的税额可以在以后5个纳税年度内进行结转抵免</w:t>
            </w:r>
            <w:r w:rsidRPr="00B54FB5">
              <w:rPr>
                <w:rFonts w:ascii="SimSun" w:eastAsia="SimSun" w:hAnsi="SimSun" w:hint="eastAsia"/>
                <w:spacing w:val="10"/>
                <w:sz w:val="21"/>
                <w:szCs w:val="21"/>
                <w:lang w:eastAsia="zh-CN"/>
              </w:rPr>
              <w:t>（参见示例八）</w:t>
            </w:r>
            <w:r w:rsidRPr="00B54FB5">
              <w:rPr>
                <w:rFonts w:ascii="SimSun" w:eastAsia="SimSun" w:hAnsi="SimSun" w:cs="SimSun" w:hint="eastAsia"/>
                <w:spacing w:val="10"/>
                <w:sz w:val="21"/>
                <w:szCs w:val="21"/>
                <w:lang w:eastAsia="zh-CN"/>
              </w:rPr>
              <w:t>。</w:t>
            </w:r>
          </w:p>
          <w:p w:rsidR="00382DF2" w:rsidRPr="00660A52" w:rsidRDefault="00382DF2" w:rsidP="00660A52">
            <w:pPr>
              <w:suppressAutoHyphens/>
              <w:wordWrap/>
              <w:snapToGrid w:val="0"/>
              <w:spacing w:line="290" w:lineRule="atLeast"/>
              <w:ind w:firstLineChars="200" w:firstLine="420"/>
              <w:rPr>
                <w:rFonts w:ascii="SimSun" w:eastAsia="SimSun" w:hAnsi="SimSun" w:hint="eastAsia"/>
                <w:sz w:val="21"/>
                <w:szCs w:val="21"/>
                <w:lang w:eastAsia="zh-CN"/>
              </w:rPr>
            </w:pPr>
            <w:r w:rsidRPr="00660A52">
              <w:rPr>
                <w:rFonts w:ascii="SimSun" w:eastAsia="SimSun" w:hAnsi="SimSun" w:cs="SimSun" w:hint="eastAsia"/>
                <w:sz w:val="21"/>
                <w:szCs w:val="21"/>
                <w:lang w:eastAsia="zh-CN"/>
              </w:rPr>
              <w:t>28.</w:t>
            </w:r>
            <w:r w:rsidRPr="00660A52">
              <w:rPr>
                <w:rFonts w:ascii="SimSun" w:eastAsia="SimSun" w:hAnsi="SimSun" w:hint="eastAsia"/>
                <w:sz w:val="21"/>
                <w:szCs w:val="21"/>
                <w:lang w:eastAsia="zh-CN"/>
              </w:rPr>
              <w:t>如果企业境内为亏损，境外盈利分别来自多个国家，则弥补境内亏损时，企业可以自行选择弥补境内亏损的境外所得来源国家（地区）顺序。</w:t>
            </w:r>
          </w:p>
          <w:p w:rsidR="00382DF2" w:rsidRPr="00660A52" w:rsidRDefault="00382DF2" w:rsidP="00660A52">
            <w:pPr>
              <w:suppressAutoHyphens/>
              <w:wordWrap/>
              <w:snapToGrid w:val="0"/>
              <w:spacing w:line="290" w:lineRule="atLeast"/>
              <w:ind w:firstLineChars="200" w:firstLine="420"/>
              <w:rPr>
                <w:rFonts w:ascii="SimSun" w:eastAsia="SimSun" w:hAnsi="SimSun" w:hint="eastAsia"/>
                <w:sz w:val="21"/>
                <w:szCs w:val="21"/>
                <w:lang w:eastAsia="zh-CN"/>
              </w:rPr>
            </w:pPr>
          </w:p>
          <w:p w:rsidR="00382DF2" w:rsidRPr="00660A52" w:rsidRDefault="00382DF2" w:rsidP="00660A52">
            <w:pPr>
              <w:pStyle w:val="1"/>
              <w:suppressAutoHyphens/>
              <w:snapToGrid w:val="0"/>
              <w:spacing w:before="0" w:after="0" w:line="290" w:lineRule="atLeast"/>
              <w:rPr>
                <w:rFonts w:ascii="SimSun" w:hAnsi="SimSun" w:hint="eastAsia"/>
                <w:kern w:val="0"/>
                <w:sz w:val="21"/>
                <w:szCs w:val="21"/>
              </w:rPr>
            </w:pPr>
            <w:bookmarkStart w:id="14" w:name="_Toc257035823"/>
            <w:r w:rsidRPr="00660A52">
              <w:rPr>
                <w:rFonts w:ascii="SimSun" w:hAnsi="SimSun" w:hint="eastAsia"/>
                <w:sz w:val="21"/>
                <w:szCs w:val="21"/>
              </w:rPr>
              <w:t>《通知》</w:t>
            </w:r>
            <w:r w:rsidRPr="00660A52">
              <w:rPr>
                <w:rFonts w:ascii="SimSun" w:hAnsi="SimSun" w:hint="eastAsia"/>
                <w:kern w:val="0"/>
                <w:sz w:val="21"/>
                <w:szCs w:val="21"/>
              </w:rPr>
              <w:t>第九条</w:t>
            </w:r>
            <w:r w:rsidRPr="00660A52">
              <w:rPr>
                <w:rFonts w:ascii="SimSun" w:hAnsi="SimSun"/>
                <w:kern w:val="0"/>
                <w:sz w:val="21"/>
                <w:szCs w:val="21"/>
              </w:rPr>
              <w:t xml:space="preserve"> </w:t>
            </w:r>
            <w:r w:rsidRPr="00660A52">
              <w:rPr>
                <w:rFonts w:ascii="SimSun" w:hAnsi="SimSun" w:hint="eastAsia"/>
                <w:kern w:val="0"/>
                <w:sz w:val="21"/>
                <w:szCs w:val="21"/>
              </w:rPr>
              <w:t>关于实际抵免境外税额的</w:t>
            </w:r>
            <w:bookmarkEnd w:id="14"/>
            <w:r w:rsidRPr="00660A52">
              <w:rPr>
                <w:rFonts w:ascii="SimSun" w:hAnsi="SimSun" w:hint="eastAsia"/>
                <w:kern w:val="0"/>
                <w:sz w:val="21"/>
                <w:szCs w:val="21"/>
              </w:rPr>
              <w:t>计算</w:t>
            </w:r>
            <w:r w:rsidRPr="00660A52">
              <w:rPr>
                <w:rFonts w:ascii="SimSun" w:hAnsi="SimSun"/>
                <w:kern w:val="0"/>
                <w:sz w:val="21"/>
                <w:szCs w:val="21"/>
              </w:rPr>
              <w:t xml:space="preserve"> </w:t>
            </w:r>
          </w:p>
          <w:p w:rsidR="00382DF2" w:rsidRPr="00660A52" w:rsidRDefault="00382DF2" w:rsidP="00660A52">
            <w:pPr>
              <w:suppressAutoHyphens/>
              <w:wordWrap/>
              <w:snapToGrid w:val="0"/>
              <w:spacing w:line="290" w:lineRule="atLeast"/>
              <w:ind w:firstLineChars="200" w:firstLine="422"/>
              <w:rPr>
                <w:rFonts w:ascii="SimSun" w:eastAsia="SimSun" w:hAnsi="SimSun" w:cs="SimSun"/>
                <w:b/>
                <w:sz w:val="21"/>
                <w:szCs w:val="21"/>
                <w:lang w:eastAsia="zh-CN"/>
              </w:rPr>
            </w:pPr>
            <w:r w:rsidRPr="00660A52">
              <w:rPr>
                <w:rFonts w:ascii="SimSun" w:eastAsia="SimSun" w:hAnsi="SimSun" w:cs="SimSun" w:hint="eastAsia"/>
                <w:b/>
                <w:sz w:val="21"/>
                <w:szCs w:val="21"/>
                <w:lang w:eastAsia="zh-CN"/>
              </w:rPr>
              <w:t>在计算实际应抵免的境外已缴纳和间接负担的所得税税额时，企业在境外一国（地区）当年缴纳和间接负担的符合规定的所得税税额低于所计算的该国（地区）抵免限额的，应以该项税额作为境外所得税抵免额从企业应纳税总额中据实抵免；超过抵免限额的，当年应以抵免限额作为境外所得税抵免额进行抵免，超过抵免限额的余额允许从次年起在连续五个纳税年度内，用每年度抵免限额抵免当年应抵税额后的余额进行抵补。</w:t>
            </w:r>
          </w:p>
          <w:p w:rsidR="00382DF2" w:rsidRPr="000320BA" w:rsidRDefault="00382DF2" w:rsidP="000320BA">
            <w:pPr>
              <w:suppressAutoHyphens/>
              <w:wordWrap/>
              <w:snapToGrid w:val="0"/>
              <w:spacing w:line="290" w:lineRule="atLeast"/>
              <w:ind w:firstLineChars="200" w:firstLine="452"/>
              <w:rPr>
                <w:rFonts w:ascii="SimSun" w:eastAsia="SimSun" w:hAnsi="SimSun" w:cs="SimSun" w:hint="eastAsia"/>
                <w:spacing w:val="8"/>
                <w:sz w:val="21"/>
                <w:szCs w:val="21"/>
                <w:lang w:eastAsia="zh-CN"/>
              </w:rPr>
            </w:pPr>
            <w:r w:rsidRPr="000320BA">
              <w:rPr>
                <w:rFonts w:ascii="SimSun" w:eastAsia="SimSun" w:hAnsi="SimSun" w:cs="SimSun" w:hint="eastAsia"/>
                <w:spacing w:val="8"/>
                <w:sz w:val="21"/>
                <w:szCs w:val="21"/>
                <w:lang w:eastAsia="zh-CN"/>
              </w:rPr>
              <w:t>29.本条规定了企业在境外一国（地区）当年缴纳和间接负担的符合规定的企业所得税税额的具体抵免方法，即企业每年应分国（地区）别在抵免限额内据实抵免境外所得税额，超过抵免限额的部分可在以后连续5个纳税年度延续抵免；企业当年境外一国（地区）可抵免税额中既有属于当年已直接缴纳或间接负担的境外所得税额，又有以前年度结转的未逾期可抵免税额时，应首先抵免当年已直接缴纳或间接负担的境外所得税额后，抵免限额有余额的，可再抵免以前年度结转的未逾期可抵免税额，仍抵免不足的，继续向以后年度结转（参见示例九）。</w:t>
            </w:r>
            <w:r w:rsidRPr="000320BA">
              <w:rPr>
                <w:rFonts w:ascii="SimSun" w:eastAsia="SimSun" w:hAnsi="SimSun" w:hint="eastAsia"/>
                <w:spacing w:val="8"/>
                <w:sz w:val="21"/>
                <w:szCs w:val="21"/>
                <w:lang w:eastAsia="zh-CN"/>
              </w:rPr>
              <w:t xml:space="preserve"> </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30.企业申报抵免境外所得税收（包括按照《通知》第十条规定的简易办法进行的抵免）时应向其主管税务机关提</w:t>
            </w:r>
            <w:r w:rsidRPr="00660A52">
              <w:rPr>
                <w:rFonts w:ascii="SimSun" w:eastAsia="SimSun" w:hAnsi="SimSun" w:cs="SimSun" w:hint="eastAsia"/>
                <w:sz w:val="21"/>
                <w:szCs w:val="21"/>
                <w:lang w:eastAsia="zh-CN"/>
              </w:rPr>
              <w:lastRenderedPageBreak/>
              <w:t>交如下书面资料：</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（1）与境外所得相关的完税证明或</w:t>
            </w:r>
            <w:r w:rsidRPr="00660A52">
              <w:rPr>
                <w:rFonts w:ascii="SimSun" w:eastAsia="SimSun" w:hAnsi="SimSun" w:cs="SimSun"/>
                <w:sz w:val="21"/>
                <w:szCs w:val="21"/>
                <w:lang w:eastAsia="zh-CN"/>
              </w:rPr>
              <w:t>纳税凭证</w:t>
            </w:r>
            <w:r w:rsidRPr="00660A52">
              <w:rPr>
                <w:rFonts w:ascii="SimSun" w:eastAsia="SimSun" w:hAnsi="SimSun" w:cs="SimSun" w:hint="eastAsia"/>
                <w:sz w:val="21"/>
                <w:szCs w:val="21"/>
                <w:lang w:eastAsia="zh-CN"/>
              </w:rPr>
              <w:t>（原件或复印件）。</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（2）不同类型的境外所得申报税收抵免还需分别提供：</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①取得境外分支机构的营业利润所得需提供境外分支机构会计报表；境外分支机构所得依照中国境内企业所得税法及实施条例的规定计算的应纳税额的计算过程及说明资料；具有资质的机构出具的有关分支机构审计报告等；</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②取得境外股息、红利所得需提供集团组织架构图；被投资公司章程复印件；境外企业有权决定利润分配的机构作出的决定书等；</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③取得境外利息、租金、特许权使用费、转让财产等所得需提供依照中国境内企业所得税法及实施条例规定计算的应纳税额的资料及计算过程；项目合同复印件等。</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（3）申请享受税收饶让抵免的还需提供：</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①本企业及其直接或间接控制的外国企业在境外所获免税及减税的依据及证明或有关审计报告披露该企业享受的优惠政策的复印件；</w:t>
            </w:r>
          </w:p>
          <w:p w:rsidR="00382DF2" w:rsidRPr="000320BA" w:rsidRDefault="00382DF2" w:rsidP="000320BA">
            <w:pPr>
              <w:suppressAutoHyphens/>
              <w:wordWrap/>
              <w:snapToGrid w:val="0"/>
              <w:spacing w:line="290" w:lineRule="atLeast"/>
              <w:ind w:firstLineChars="200" w:firstLine="460"/>
              <w:rPr>
                <w:rFonts w:ascii="SimSun" w:eastAsia="SimSun" w:hAnsi="SimSun" w:cs="SimSun" w:hint="eastAsia"/>
                <w:spacing w:val="10"/>
                <w:sz w:val="21"/>
                <w:szCs w:val="21"/>
                <w:lang w:eastAsia="zh-CN"/>
              </w:rPr>
            </w:pPr>
            <w:r w:rsidRPr="000320BA">
              <w:rPr>
                <w:rFonts w:ascii="SimSun" w:eastAsia="SimSun" w:hAnsi="SimSun" w:cs="SimSun" w:hint="eastAsia"/>
                <w:spacing w:val="10"/>
                <w:sz w:val="21"/>
                <w:szCs w:val="21"/>
                <w:lang w:eastAsia="zh-CN"/>
              </w:rPr>
              <w:t>②企业在其直接或间接控制的外国企业的参股比例等情况的证明复印件；</w:t>
            </w:r>
          </w:p>
          <w:p w:rsidR="00382DF2" w:rsidRPr="00660A5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③间接抵免税额或者饶让抵免税额的计算过程；</w:t>
            </w:r>
          </w:p>
          <w:p w:rsidR="00382DF2" w:rsidRPr="00660A52" w:rsidRDefault="00382DF2" w:rsidP="00660A52">
            <w:pPr>
              <w:suppressAutoHyphens/>
              <w:wordWrap/>
              <w:snapToGrid w:val="0"/>
              <w:spacing w:line="290" w:lineRule="atLeast"/>
              <w:ind w:firstLineChars="200" w:firstLine="420"/>
              <w:jc w:val="left"/>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④由本企业直接或间接控制的外国企业的财务会计资料。</w:t>
            </w:r>
          </w:p>
          <w:p w:rsidR="00382DF2" w:rsidRPr="00660A52" w:rsidRDefault="00382DF2" w:rsidP="00660A52">
            <w:pPr>
              <w:suppressAutoHyphens/>
              <w:wordWrap/>
              <w:snapToGrid w:val="0"/>
              <w:spacing w:line="290" w:lineRule="atLeast"/>
              <w:ind w:firstLineChars="200" w:firstLine="420"/>
              <w:jc w:val="left"/>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（4）采用简易办法计算抵免限额的还需提供：</w:t>
            </w:r>
          </w:p>
          <w:p w:rsidR="00382DF2" w:rsidRPr="00660A52" w:rsidRDefault="00382DF2" w:rsidP="00660A52">
            <w:pPr>
              <w:tabs>
                <w:tab w:val="left" w:pos="795"/>
                <w:tab w:val="left" w:pos="90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①取得境外分支机构的营业利润所得需提供企业申请及有关情况说明；来源国（地区）政府机关核发的具有纳税性质的凭证和证明复印件；</w:t>
            </w:r>
          </w:p>
          <w:p w:rsidR="00382DF2" w:rsidRPr="00660A52" w:rsidRDefault="00382DF2" w:rsidP="00660A52">
            <w:pPr>
              <w:tabs>
                <w:tab w:val="left" w:pos="795"/>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②取得</w:t>
            </w:r>
            <w:r w:rsidRPr="00660A52">
              <w:rPr>
                <w:rFonts w:ascii="SimSun" w:eastAsia="SimSun" w:hAnsi="SimSun" w:cs="SimSun"/>
                <w:sz w:val="21"/>
                <w:szCs w:val="21"/>
                <w:lang w:eastAsia="zh-CN"/>
              </w:rPr>
              <w:t>符合境外税额间接抵免条件的股息所得</w:t>
            </w:r>
            <w:r w:rsidRPr="00660A52">
              <w:rPr>
                <w:rFonts w:ascii="SimSun" w:eastAsia="SimSun" w:hAnsi="SimSun" w:cs="SimSun" w:hint="eastAsia"/>
                <w:sz w:val="21"/>
                <w:szCs w:val="21"/>
                <w:lang w:eastAsia="zh-CN"/>
              </w:rPr>
              <w:t>需提供企业申请及有关情况说明；符合企业所得税法第二十四条条件的有关股权证明的文件或凭证复印件。</w:t>
            </w:r>
          </w:p>
          <w:p w:rsidR="00382DF2" w:rsidRPr="00660A52" w:rsidRDefault="00382DF2" w:rsidP="00660A52">
            <w:pPr>
              <w:suppressAutoHyphens/>
              <w:wordWrap/>
              <w:snapToGrid w:val="0"/>
              <w:spacing w:line="290" w:lineRule="atLeast"/>
              <w:ind w:firstLineChars="200" w:firstLine="420"/>
              <w:jc w:val="left"/>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（5）主管税务机关要求提供的其它资料。</w:t>
            </w:r>
          </w:p>
          <w:p w:rsidR="00382DF2" w:rsidRPr="000320BA" w:rsidRDefault="00382DF2" w:rsidP="000320BA">
            <w:pPr>
              <w:suppressAutoHyphens/>
              <w:wordWrap/>
              <w:snapToGrid w:val="0"/>
              <w:spacing w:line="290" w:lineRule="atLeast"/>
              <w:ind w:firstLineChars="192" w:firstLine="442"/>
              <w:rPr>
                <w:rFonts w:ascii="SimSun" w:eastAsia="SimSun" w:hAnsi="SimSun" w:cs="SimSun" w:hint="eastAsia"/>
                <w:spacing w:val="10"/>
                <w:sz w:val="21"/>
                <w:szCs w:val="21"/>
                <w:lang w:eastAsia="zh-CN"/>
              </w:rPr>
            </w:pPr>
            <w:r w:rsidRPr="000320BA">
              <w:rPr>
                <w:rFonts w:ascii="SimSun" w:eastAsia="SimSun" w:hAnsi="SimSun" w:cs="SimSun" w:hint="eastAsia"/>
                <w:spacing w:val="10"/>
                <w:sz w:val="21"/>
                <w:szCs w:val="21"/>
                <w:lang w:eastAsia="zh-CN"/>
              </w:rPr>
              <w:lastRenderedPageBreak/>
              <w:t>以上提交备案资料使用非中文的，企业应同时提交中文译本复印件。</w:t>
            </w:r>
          </w:p>
          <w:p w:rsidR="00382DF2" w:rsidRPr="000320BA" w:rsidRDefault="00382DF2" w:rsidP="000320BA">
            <w:pPr>
              <w:suppressAutoHyphens/>
              <w:wordWrap/>
              <w:snapToGrid w:val="0"/>
              <w:spacing w:line="290" w:lineRule="atLeast"/>
              <w:ind w:firstLineChars="200" w:firstLine="540"/>
              <w:rPr>
                <w:rFonts w:ascii="SimSun" w:eastAsia="SimSun" w:hAnsi="SimSun" w:cs="SimSun" w:hint="eastAsia"/>
                <w:spacing w:val="30"/>
                <w:sz w:val="21"/>
                <w:szCs w:val="21"/>
                <w:lang w:eastAsia="zh-CN"/>
              </w:rPr>
            </w:pPr>
            <w:r w:rsidRPr="000320BA">
              <w:rPr>
                <w:rFonts w:ascii="SimSun" w:eastAsia="SimSun" w:hAnsi="SimSun" w:cs="SimSun" w:hint="eastAsia"/>
                <w:spacing w:val="30"/>
                <w:sz w:val="21"/>
                <w:szCs w:val="21"/>
                <w:lang w:eastAsia="zh-CN"/>
              </w:rPr>
              <w:t>上述资料已向税务机关提供的，可不再提供；上述资料若有变更的，须重新提供；复印件须注明与原件一致，译本须注明与原本无异义，并加盖企业公章。</w:t>
            </w:r>
          </w:p>
          <w:p w:rsidR="00382DF2" w:rsidRDefault="00382DF2" w:rsidP="00660A52">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31.税务机关、企业在年度企业所得税汇算清缴时，应对结转以后年度抵免的境外所得税额分国别（地区）建立台账管理，准确填写逐年抵免情况。</w:t>
            </w:r>
          </w:p>
          <w:p w:rsidR="000320BA" w:rsidRPr="00660A52" w:rsidRDefault="000320BA" w:rsidP="00660A52">
            <w:pPr>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660A52" w:rsidRDefault="00382DF2" w:rsidP="00660A52">
            <w:pPr>
              <w:numPr>
                <w:ilvl w:val="0"/>
                <w:numId w:val="1"/>
              </w:numPr>
              <w:tabs>
                <w:tab w:val="left" w:pos="1260"/>
              </w:tabs>
              <w:suppressAutoHyphens/>
              <w:wordWrap/>
              <w:adjustRightInd w:val="0"/>
              <w:snapToGrid w:val="0"/>
              <w:spacing w:line="290" w:lineRule="atLeast"/>
              <w:ind w:hanging="180"/>
              <w:rPr>
                <w:rFonts w:ascii="SimSun" w:eastAsia="SimSun" w:hAnsi="SimSun" w:cs="SimSun" w:hint="eastAsia"/>
                <w:sz w:val="21"/>
                <w:szCs w:val="21"/>
              </w:rPr>
            </w:pPr>
            <w:r w:rsidRPr="00660A52">
              <w:rPr>
                <w:rFonts w:ascii="SimSun" w:eastAsia="SimSun" w:hAnsi="SimSun" w:cs="SimSun" w:hint="eastAsia"/>
                <w:sz w:val="21"/>
                <w:szCs w:val="21"/>
              </w:rPr>
              <w:t>台账表式：</w:t>
            </w:r>
          </w:p>
          <w:p w:rsidR="000320BA" w:rsidRDefault="000320BA" w:rsidP="000320BA">
            <w:pPr>
              <w:tabs>
                <w:tab w:val="left" w:pos="1260"/>
              </w:tabs>
              <w:suppressAutoHyphens/>
              <w:wordWrap/>
              <w:snapToGrid w:val="0"/>
              <w:spacing w:line="290" w:lineRule="atLeast"/>
              <w:rPr>
                <w:rFonts w:ascii="SimSun" w:eastAsia="SimSun" w:hAnsi="SimSun" w:cs="SimSun" w:hint="eastAsia"/>
                <w:b/>
                <w:sz w:val="21"/>
                <w:szCs w:val="21"/>
                <w:lang w:eastAsia="zh-CN"/>
              </w:rPr>
            </w:pPr>
          </w:p>
          <w:p w:rsidR="00382DF2" w:rsidRPr="00660A52" w:rsidRDefault="00382DF2" w:rsidP="000320BA">
            <w:pPr>
              <w:tabs>
                <w:tab w:val="left" w:pos="1260"/>
              </w:tabs>
              <w:suppressAutoHyphens/>
              <w:wordWrap/>
              <w:snapToGrid w:val="0"/>
              <w:spacing w:line="290" w:lineRule="atLeast"/>
              <w:rPr>
                <w:rFonts w:ascii="SimSun" w:eastAsia="SimSun" w:hAnsi="SimSun" w:cs="SimSun" w:hint="eastAsia"/>
                <w:b/>
                <w:sz w:val="21"/>
                <w:szCs w:val="21"/>
                <w:lang w:eastAsia="zh-CN"/>
              </w:rPr>
            </w:pPr>
            <w:r w:rsidRPr="00660A52">
              <w:rPr>
                <w:rFonts w:ascii="SimSun" w:eastAsia="SimSun" w:hAnsi="SimSun" w:cs="SimSun" w:hint="eastAsia"/>
                <w:b/>
                <w:sz w:val="21"/>
                <w:szCs w:val="21"/>
                <w:lang w:eastAsia="zh-CN"/>
              </w:rPr>
              <w:t>境外所得税额结转抵免管理台账</w:t>
            </w:r>
          </w:p>
          <w:p w:rsidR="00382DF2" w:rsidRPr="00660A52" w:rsidRDefault="00382DF2" w:rsidP="00660A52">
            <w:pPr>
              <w:tabs>
                <w:tab w:val="left" w:pos="1260"/>
              </w:tabs>
              <w:suppressAutoHyphens/>
              <w:wordWrap/>
              <w:snapToGrid w:val="0"/>
              <w:spacing w:line="290" w:lineRule="atLeast"/>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 xml:space="preserve">企业名称：                             </w:t>
            </w:r>
          </w:p>
          <w:p w:rsidR="000320BA" w:rsidRDefault="00382DF2" w:rsidP="00660A52">
            <w:pPr>
              <w:tabs>
                <w:tab w:val="left" w:pos="1260"/>
              </w:tabs>
              <w:suppressAutoHyphens/>
              <w:wordWrap/>
              <w:snapToGrid w:val="0"/>
              <w:spacing w:line="290" w:lineRule="atLeast"/>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所得来源国别（地区）：                        金额单位：人民币（列至角分）</w:t>
            </w:r>
          </w:p>
          <w:p w:rsidR="000320BA" w:rsidRPr="00660A52" w:rsidRDefault="000320BA" w:rsidP="00660A52">
            <w:pPr>
              <w:tabs>
                <w:tab w:val="left" w:pos="1260"/>
              </w:tabs>
              <w:suppressAutoHyphens/>
              <w:wordWrap/>
              <w:snapToGrid w:val="0"/>
              <w:spacing w:line="290" w:lineRule="atLeast"/>
              <w:rPr>
                <w:rFonts w:ascii="SimSun" w:eastAsia="SimSun" w:hAnsi="SimSun" w:cs="SimSun" w:hint="eastAsia"/>
                <w:sz w:val="21"/>
                <w:szCs w:val="21"/>
                <w:lang w:eastAsia="zh-CN"/>
              </w:rPr>
            </w:pPr>
          </w:p>
          <w:tbl>
            <w:tblPr>
              <w:tblW w:w="0" w:type="auto"/>
              <w:jc w:val="center"/>
              <w:tblLayout w:type="fixed"/>
              <w:tblLook w:val="0000"/>
            </w:tblPr>
            <w:tblGrid>
              <w:gridCol w:w="249"/>
              <w:gridCol w:w="419"/>
              <w:gridCol w:w="307"/>
              <w:gridCol w:w="250"/>
              <w:gridCol w:w="250"/>
              <w:gridCol w:w="250"/>
              <w:gridCol w:w="250"/>
              <w:gridCol w:w="250"/>
              <w:gridCol w:w="250"/>
              <w:gridCol w:w="23"/>
              <w:gridCol w:w="250"/>
              <w:gridCol w:w="249"/>
              <w:gridCol w:w="250"/>
              <w:gridCol w:w="420"/>
            </w:tblGrid>
            <w:tr w:rsidR="00382DF2" w:rsidRPr="0000169D" w:rsidTr="0000169D">
              <w:trPr>
                <w:trHeight w:val="377"/>
                <w:jc w:val="center"/>
              </w:trPr>
              <w:tc>
                <w:tcPr>
                  <w:tcW w:w="249" w:type="dxa"/>
                  <w:vMerge w:val="restart"/>
                  <w:tcBorders>
                    <w:top w:val="single" w:sz="4" w:space="0" w:color="auto"/>
                    <w:left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rPr>
                  </w:pPr>
                  <w:r w:rsidRPr="0000169D">
                    <w:rPr>
                      <w:rFonts w:ascii="SimSun" w:eastAsia="SimSun" w:hAnsi="SimSun" w:cs="SimSun" w:hint="eastAsia"/>
                      <w:sz w:val="18"/>
                      <w:szCs w:val="18"/>
                    </w:rPr>
                    <w:t>行次</w:t>
                  </w:r>
                </w:p>
              </w:tc>
              <w:tc>
                <w:tcPr>
                  <w:tcW w:w="726" w:type="dxa"/>
                  <w:gridSpan w:val="2"/>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rPr>
                  </w:pPr>
                  <w:r w:rsidRPr="0000169D">
                    <w:rPr>
                      <w:rFonts w:ascii="SimSun" w:eastAsia="SimSun" w:hAnsi="SimSun" w:cs="SimSun" w:hint="eastAsia"/>
                      <w:sz w:val="18"/>
                      <w:szCs w:val="18"/>
                    </w:rPr>
                    <w:t>本年度未抵免税额</w:t>
                  </w:r>
                </w:p>
              </w:tc>
              <w:tc>
                <w:tcPr>
                  <w:tcW w:w="2691" w:type="dxa"/>
                  <w:gridSpan w:val="11"/>
                  <w:tcBorders>
                    <w:top w:val="single" w:sz="4" w:space="0" w:color="auto"/>
                    <w:left w:val="nil"/>
                    <w:bottom w:val="single" w:sz="4" w:space="0" w:color="auto"/>
                    <w:right w:val="single" w:sz="4" w:space="0" w:color="000000"/>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五年期结转抵扣额及余额</w:t>
                  </w:r>
                </w:p>
              </w:tc>
            </w:tr>
            <w:tr w:rsidR="00382DF2" w:rsidRPr="0000169D" w:rsidTr="0000169D">
              <w:trPr>
                <w:trHeight w:val="422"/>
                <w:jc w:val="center"/>
              </w:trPr>
              <w:tc>
                <w:tcPr>
                  <w:tcW w:w="249" w:type="dxa"/>
                  <w:vMerge/>
                  <w:tcBorders>
                    <w:left w:val="single" w:sz="4" w:space="0" w:color="auto"/>
                    <w:right w:val="single" w:sz="4" w:space="0" w:color="auto"/>
                  </w:tcBorders>
                  <w:vAlign w:val="center"/>
                </w:tcPr>
                <w:p w:rsidR="00382DF2" w:rsidRPr="0000169D" w:rsidRDefault="00382DF2" w:rsidP="00660A52">
                  <w:pPr>
                    <w:suppressAutoHyphens/>
                    <w:wordWrap/>
                    <w:snapToGrid w:val="0"/>
                    <w:spacing w:line="290" w:lineRule="atLeast"/>
                    <w:jc w:val="left"/>
                    <w:rPr>
                      <w:rFonts w:ascii="SimSun" w:eastAsia="SimSun" w:hAnsi="SimSun" w:cs="SimSun"/>
                      <w:sz w:val="18"/>
                      <w:szCs w:val="18"/>
                      <w:lang w:eastAsia="zh-CN"/>
                    </w:rPr>
                  </w:pPr>
                </w:p>
              </w:tc>
              <w:tc>
                <w:tcPr>
                  <w:tcW w:w="419" w:type="dxa"/>
                  <w:vMerge w:val="restart"/>
                  <w:tcBorders>
                    <w:top w:val="nil"/>
                    <w:left w:val="nil"/>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税额所属年度</w:t>
                  </w:r>
                </w:p>
              </w:tc>
              <w:tc>
                <w:tcPr>
                  <w:tcW w:w="306" w:type="dxa"/>
                  <w:vMerge w:val="restart"/>
                  <w:tcBorders>
                    <w:top w:val="nil"/>
                    <w:left w:val="nil"/>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未抵免额</w:t>
                  </w:r>
                </w:p>
              </w:tc>
              <w:tc>
                <w:tcPr>
                  <w:tcW w:w="500"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第一年</w:t>
                  </w:r>
                </w:p>
              </w:tc>
              <w:tc>
                <w:tcPr>
                  <w:tcW w:w="500"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第二年</w:t>
                  </w:r>
                </w:p>
              </w:tc>
              <w:tc>
                <w:tcPr>
                  <w:tcW w:w="500"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第三年</w:t>
                  </w:r>
                </w:p>
              </w:tc>
              <w:tc>
                <w:tcPr>
                  <w:tcW w:w="522" w:type="dxa"/>
                  <w:gridSpan w:val="3"/>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第四年</w:t>
                  </w:r>
                </w:p>
              </w:tc>
              <w:tc>
                <w:tcPr>
                  <w:tcW w:w="670"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第五年</w:t>
                  </w:r>
                </w:p>
              </w:tc>
            </w:tr>
            <w:tr w:rsidR="0000169D" w:rsidRPr="0000169D" w:rsidTr="0000169D">
              <w:trPr>
                <w:trHeight w:val="1769"/>
                <w:jc w:val="center"/>
              </w:trPr>
              <w:tc>
                <w:tcPr>
                  <w:tcW w:w="249" w:type="dxa"/>
                  <w:vMerge/>
                  <w:tcBorders>
                    <w:left w:val="single" w:sz="4" w:space="0" w:color="auto"/>
                    <w:bottom w:val="single" w:sz="4" w:space="0" w:color="auto"/>
                    <w:right w:val="single" w:sz="4" w:space="0" w:color="auto"/>
                  </w:tcBorders>
                  <w:vAlign w:val="center"/>
                </w:tcPr>
                <w:p w:rsidR="00382DF2" w:rsidRPr="0000169D" w:rsidRDefault="00382DF2" w:rsidP="00660A52">
                  <w:pPr>
                    <w:suppressAutoHyphens/>
                    <w:wordWrap/>
                    <w:snapToGrid w:val="0"/>
                    <w:spacing w:line="290" w:lineRule="atLeast"/>
                    <w:jc w:val="left"/>
                    <w:rPr>
                      <w:rFonts w:ascii="SimSun" w:eastAsia="SimSun" w:hAnsi="SimSun" w:cs="SimSun"/>
                      <w:sz w:val="18"/>
                      <w:szCs w:val="18"/>
                      <w:lang w:eastAsia="zh-CN"/>
                    </w:rPr>
                  </w:pPr>
                </w:p>
              </w:tc>
              <w:tc>
                <w:tcPr>
                  <w:tcW w:w="419" w:type="dxa"/>
                  <w:vMerge/>
                  <w:tcBorders>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p>
              </w:tc>
              <w:tc>
                <w:tcPr>
                  <w:tcW w:w="306" w:type="dxa"/>
                  <w:vMerge/>
                  <w:tcBorders>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p>
              </w:tc>
              <w:tc>
                <w:tcPr>
                  <w:tcW w:w="250"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抵免额</w:t>
                  </w:r>
                </w:p>
              </w:tc>
              <w:tc>
                <w:tcPr>
                  <w:tcW w:w="249"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余额</w:t>
                  </w:r>
                </w:p>
              </w:tc>
              <w:tc>
                <w:tcPr>
                  <w:tcW w:w="250"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抵免额</w:t>
                  </w:r>
                </w:p>
              </w:tc>
              <w:tc>
                <w:tcPr>
                  <w:tcW w:w="249"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余额</w:t>
                  </w:r>
                </w:p>
              </w:tc>
              <w:tc>
                <w:tcPr>
                  <w:tcW w:w="250"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抵免额</w:t>
                  </w:r>
                </w:p>
              </w:tc>
              <w:tc>
                <w:tcPr>
                  <w:tcW w:w="249"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余额</w:t>
                  </w:r>
                </w:p>
              </w:tc>
              <w:tc>
                <w:tcPr>
                  <w:tcW w:w="273" w:type="dxa"/>
                  <w:gridSpan w:val="2"/>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抵免额</w:t>
                  </w:r>
                </w:p>
              </w:tc>
              <w:tc>
                <w:tcPr>
                  <w:tcW w:w="249"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余额</w:t>
                  </w:r>
                </w:p>
              </w:tc>
              <w:tc>
                <w:tcPr>
                  <w:tcW w:w="250"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r w:rsidRPr="0000169D">
                    <w:rPr>
                      <w:rFonts w:ascii="SimSun" w:eastAsia="SimSun" w:hAnsi="SimSun" w:cs="SimSun" w:hint="eastAsia"/>
                      <w:sz w:val="18"/>
                      <w:szCs w:val="18"/>
                      <w:lang w:eastAsia="zh-CN"/>
                    </w:rPr>
                    <w:t>抵免额</w:t>
                  </w:r>
                </w:p>
              </w:tc>
              <w:tc>
                <w:tcPr>
                  <w:tcW w:w="419" w:type="dxa"/>
                  <w:tcBorders>
                    <w:top w:val="single" w:sz="4" w:space="0" w:color="auto"/>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不得再结转额</w:t>
                  </w:r>
                </w:p>
                <w:p w:rsidR="00382DF2" w:rsidRPr="0000169D" w:rsidRDefault="00382DF2" w:rsidP="00660A52">
                  <w:pPr>
                    <w:suppressAutoHyphens/>
                    <w:wordWrap/>
                    <w:snapToGrid w:val="0"/>
                    <w:spacing w:line="290" w:lineRule="atLeast"/>
                    <w:jc w:val="center"/>
                    <w:rPr>
                      <w:rFonts w:ascii="SimSun" w:eastAsia="SimSun" w:hAnsi="SimSun" w:cs="SimSun" w:hint="eastAsia"/>
                      <w:sz w:val="18"/>
                      <w:szCs w:val="18"/>
                      <w:lang w:eastAsia="zh-CN"/>
                    </w:rPr>
                  </w:pPr>
                </w:p>
              </w:tc>
            </w:tr>
            <w:tr w:rsidR="0000169D" w:rsidRPr="0000169D" w:rsidTr="0000169D">
              <w:trPr>
                <w:trHeight w:val="534"/>
                <w:jc w:val="center"/>
              </w:trPr>
              <w:tc>
                <w:tcPr>
                  <w:tcW w:w="249" w:type="dxa"/>
                  <w:tcBorders>
                    <w:top w:val="nil"/>
                    <w:left w:val="single" w:sz="4" w:space="0" w:color="auto"/>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1 </w:t>
                  </w:r>
                </w:p>
              </w:tc>
              <w:tc>
                <w:tcPr>
                  <w:tcW w:w="41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306"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73"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p>
              </w:tc>
              <w:tc>
                <w:tcPr>
                  <w:tcW w:w="41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r>
            <w:tr w:rsidR="0000169D" w:rsidRPr="0000169D" w:rsidTr="0000169D">
              <w:trPr>
                <w:trHeight w:val="714"/>
                <w:jc w:val="center"/>
              </w:trPr>
              <w:tc>
                <w:tcPr>
                  <w:tcW w:w="249" w:type="dxa"/>
                  <w:tcBorders>
                    <w:top w:val="nil"/>
                    <w:left w:val="single" w:sz="4" w:space="0" w:color="auto"/>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2</w:t>
                  </w:r>
                </w:p>
              </w:tc>
              <w:tc>
                <w:tcPr>
                  <w:tcW w:w="419" w:type="dxa"/>
                  <w:tcBorders>
                    <w:top w:val="nil"/>
                    <w:left w:val="nil"/>
                    <w:bottom w:val="single" w:sz="4" w:space="0" w:color="auto"/>
                    <w:right w:val="single" w:sz="4" w:space="0" w:color="auto"/>
                  </w:tcBorders>
                  <w:shd w:val="clear" w:color="auto" w:fill="auto"/>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306"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73"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41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r>
            <w:tr w:rsidR="0000169D" w:rsidRPr="0000169D" w:rsidTr="0000169D">
              <w:trPr>
                <w:trHeight w:val="552"/>
                <w:jc w:val="center"/>
              </w:trPr>
              <w:tc>
                <w:tcPr>
                  <w:tcW w:w="249" w:type="dxa"/>
                  <w:tcBorders>
                    <w:top w:val="nil"/>
                    <w:left w:val="single" w:sz="4" w:space="0" w:color="auto"/>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3 </w:t>
                  </w:r>
                </w:p>
              </w:tc>
              <w:tc>
                <w:tcPr>
                  <w:tcW w:w="419" w:type="dxa"/>
                  <w:tcBorders>
                    <w:top w:val="nil"/>
                    <w:left w:val="nil"/>
                    <w:bottom w:val="single" w:sz="4" w:space="0" w:color="auto"/>
                    <w:right w:val="single" w:sz="4" w:space="0" w:color="auto"/>
                  </w:tcBorders>
                  <w:shd w:val="clear" w:color="auto" w:fill="auto"/>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306"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73"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41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r>
            <w:tr w:rsidR="0000169D" w:rsidRPr="0000169D" w:rsidTr="0000169D">
              <w:trPr>
                <w:trHeight w:val="406"/>
                <w:jc w:val="center"/>
              </w:trPr>
              <w:tc>
                <w:tcPr>
                  <w:tcW w:w="249" w:type="dxa"/>
                  <w:tcBorders>
                    <w:top w:val="nil"/>
                    <w:left w:val="single" w:sz="4" w:space="0" w:color="auto"/>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4 </w:t>
                  </w:r>
                </w:p>
              </w:tc>
              <w:tc>
                <w:tcPr>
                  <w:tcW w:w="419" w:type="dxa"/>
                  <w:tcBorders>
                    <w:top w:val="nil"/>
                    <w:left w:val="nil"/>
                    <w:bottom w:val="single" w:sz="4" w:space="0" w:color="auto"/>
                    <w:right w:val="single" w:sz="4" w:space="0" w:color="auto"/>
                  </w:tcBorders>
                  <w:shd w:val="clear" w:color="auto" w:fill="auto"/>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306"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73"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41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r>
            <w:tr w:rsidR="0000169D" w:rsidRPr="0000169D" w:rsidTr="0000169D">
              <w:trPr>
                <w:trHeight w:val="536"/>
                <w:jc w:val="center"/>
              </w:trPr>
              <w:tc>
                <w:tcPr>
                  <w:tcW w:w="249" w:type="dxa"/>
                  <w:tcBorders>
                    <w:top w:val="nil"/>
                    <w:left w:val="single" w:sz="4" w:space="0" w:color="auto"/>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jc w:val="center"/>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5 </w:t>
                  </w:r>
                </w:p>
              </w:tc>
              <w:tc>
                <w:tcPr>
                  <w:tcW w:w="419" w:type="dxa"/>
                  <w:tcBorders>
                    <w:top w:val="nil"/>
                    <w:left w:val="nil"/>
                    <w:bottom w:val="single" w:sz="4" w:space="0" w:color="auto"/>
                    <w:right w:val="single" w:sz="4" w:space="0" w:color="auto"/>
                  </w:tcBorders>
                  <w:shd w:val="clear" w:color="auto" w:fill="auto"/>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306"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73" w:type="dxa"/>
                  <w:gridSpan w:val="2"/>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4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250"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c>
                <w:tcPr>
                  <w:tcW w:w="419" w:type="dxa"/>
                  <w:tcBorders>
                    <w:top w:val="nil"/>
                    <w:left w:val="nil"/>
                    <w:bottom w:val="single" w:sz="4" w:space="0" w:color="auto"/>
                    <w:right w:val="single" w:sz="4" w:space="0" w:color="auto"/>
                  </w:tcBorders>
                  <w:shd w:val="clear" w:color="auto" w:fill="auto"/>
                  <w:noWrap/>
                  <w:vAlign w:val="center"/>
                </w:tcPr>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p w:rsidR="00382DF2" w:rsidRPr="0000169D" w:rsidRDefault="00382DF2" w:rsidP="00660A52">
                  <w:pPr>
                    <w:suppressAutoHyphens/>
                    <w:wordWrap/>
                    <w:snapToGrid w:val="0"/>
                    <w:spacing w:line="290" w:lineRule="atLeast"/>
                    <w:rPr>
                      <w:rFonts w:ascii="SimSun" w:eastAsia="SimSun" w:hAnsi="SimSun" w:cs="SimSun"/>
                      <w:sz w:val="18"/>
                      <w:szCs w:val="18"/>
                      <w:lang w:eastAsia="zh-CN"/>
                    </w:rPr>
                  </w:pPr>
                  <w:r w:rsidRPr="0000169D">
                    <w:rPr>
                      <w:rFonts w:ascii="SimSun" w:eastAsia="SimSun" w:hAnsi="SimSun" w:cs="SimSun" w:hint="eastAsia"/>
                      <w:sz w:val="18"/>
                      <w:szCs w:val="18"/>
                      <w:lang w:eastAsia="zh-CN"/>
                    </w:rPr>
                    <w:t xml:space="preserve">　</w:t>
                  </w:r>
                </w:p>
              </w:tc>
            </w:tr>
          </w:tbl>
          <w:p w:rsidR="00F7047B" w:rsidRDefault="00F7047B"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（2）管理台账的编制说明：</w:t>
            </w:r>
          </w:p>
          <w:p w:rsidR="00382DF2" w:rsidRPr="00F7047B" w:rsidRDefault="00382DF2" w:rsidP="00F7047B">
            <w:pPr>
              <w:tabs>
                <w:tab w:val="left" w:pos="960"/>
              </w:tabs>
              <w:suppressAutoHyphens/>
              <w:wordWrap/>
              <w:snapToGrid w:val="0"/>
              <w:spacing w:line="290" w:lineRule="atLeast"/>
              <w:ind w:firstLineChars="200" w:firstLine="500"/>
              <w:rPr>
                <w:rFonts w:ascii="SimSun" w:eastAsia="SimSun" w:hAnsi="SimSun" w:cs="SimSun" w:hint="eastAsia"/>
                <w:spacing w:val="20"/>
                <w:sz w:val="21"/>
                <w:szCs w:val="21"/>
                <w:lang w:eastAsia="zh-CN"/>
              </w:rPr>
            </w:pPr>
            <w:r w:rsidRPr="00F7047B">
              <w:rPr>
                <w:rFonts w:ascii="SimSun" w:eastAsia="SimSun" w:hAnsi="SimSun" w:cs="SimSun" w:hint="eastAsia"/>
                <w:spacing w:val="20"/>
                <w:sz w:val="21"/>
                <w:szCs w:val="21"/>
                <w:lang w:eastAsia="zh-CN"/>
              </w:rPr>
              <w:t>填报以前年度境外所得已纳税额未抵免部分的结转、抵扣情况。</w:t>
            </w:r>
          </w:p>
          <w:p w:rsidR="00382DF2" w:rsidRPr="00F7047B" w:rsidRDefault="00382DF2" w:rsidP="00F7047B">
            <w:pPr>
              <w:tabs>
                <w:tab w:val="left" w:pos="960"/>
              </w:tabs>
              <w:suppressAutoHyphens/>
              <w:wordWrap/>
              <w:snapToGrid w:val="0"/>
              <w:spacing w:line="290" w:lineRule="atLeast"/>
              <w:ind w:firstLineChars="200" w:firstLine="500"/>
              <w:rPr>
                <w:rFonts w:ascii="SimSun" w:eastAsia="SimSun" w:hAnsi="SimSun" w:cs="SimSun" w:hint="eastAsia"/>
                <w:spacing w:val="20"/>
                <w:sz w:val="21"/>
                <w:szCs w:val="21"/>
                <w:lang w:eastAsia="zh-CN"/>
              </w:rPr>
            </w:pPr>
            <w:r w:rsidRPr="00F7047B">
              <w:rPr>
                <w:rFonts w:ascii="SimSun" w:eastAsia="SimSun" w:hAnsi="SimSun" w:cs="SimSun" w:hint="eastAsia"/>
                <w:spacing w:val="20"/>
                <w:sz w:val="21"/>
                <w:szCs w:val="21"/>
                <w:lang w:eastAsia="zh-CN"/>
              </w:rPr>
              <w:t>①按分国不分项填报结转抵扣额的境外所得税在各年的抵扣情况；</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②本年度未抵免税额：填报税额所属年度未抵免结转以后年度抵扣的税额；</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③五年结转抵扣额：填报按规定用本期税额扣除限额的余额抵扣以前年度结转的税额及抵扣后的余额；</w:t>
            </w:r>
          </w:p>
          <w:p w:rsidR="00382DF2" w:rsidRPr="00660A52" w:rsidRDefault="00382DF2" w:rsidP="00660A52">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660A52" w:rsidRDefault="00382DF2" w:rsidP="00660A52">
            <w:pPr>
              <w:pStyle w:val="1"/>
              <w:suppressAutoHyphens/>
              <w:snapToGrid w:val="0"/>
              <w:spacing w:before="0" w:after="0" w:line="290" w:lineRule="atLeast"/>
              <w:rPr>
                <w:rFonts w:ascii="SimSun" w:hAnsi="SimSun"/>
                <w:kern w:val="0"/>
                <w:sz w:val="21"/>
                <w:szCs w:val="21"/>
              </w:rPr>
            </w:pPr>
            <w:bookmarkStart w:id="15" w:name="_Toc257035825"/>
            <w:r w:rsidRPr="00660A52">
              <w:rPr>
                <w:rFonts w:ascii="SimSun" w:hAnsi="SimSun" w:hint="eastAsia"/>
                <w:sz w:val="21"/>
                <w:szCs w:val="21"/>
              </w:rPr>
              <w:t>《通知》</w:t>
            </w:r>
            <w:r w:rsidRPr="00660A52">
              <w:rPr>
                <w:rFonts w:ascii="SimSun" w:hAnsi="SimSun" w:hint="eastAsia"/>
                <w:kern w:val="0"/>
                <w:sz w:val="21"/>
                <w:szCs w:val="21"/>
              </w:rPr>
              <w:t>第十条</w:t>
            </w:r>
            <w:r w:rsidRPr="00660A52">
              <w:rPr>
                <w:rFonts w:ascii="SimSun" w:hAnsi="SimSun"/>
                <w:kern w:val="0"/>
                <w:sz w:val="21"/>
                <w:szCs w:val="21"/>
              </w:rPr>
              <w:t xml:space="preserve"> </w:t>
            </w:r>
            <w:r w:rsidRPr="00660A52">
              <w:rPr>
                <w:rFonts w:ascii="SimSun" w:hAnsi="SimSun" w:hint="eastAsia"/>
                <w:kern w:val="0"/>
                <w:sz w:val="21"/>
                <w:szCs w:val="21"/>
              </w:rPr>
              <w:t>关于简易办法计算抵免</w:t>
            </w:r>
            <w:bookmarkEnd w:id="15"/>
          </w:p>
          <w:p w:rsidR="00382DF2" w:rsidRPr="00660A52" w:rsidRDefault="00382DF2" w:rsidP="00012CCF">
            <w:pPr>
              <w:pStyle w:val="a6"/>
              <w:suppressAutoHyphens/>
              <w:snapToGrid w:val="0"/>
              <w:spacing w:before="0" w:beforeAutospacing="0" w:after="0" w:afterAutospacing="0" w:line="290" w:lineRule="atLeast"/>
              <w:ind w:firstLineChars="200" w:firstLine="454"/>
              <w:jc w:val="both"/>
              <w:rPr>
                <w:b/>
                <w:sz w:val="21"/>
                <w:szCs w:val="21"/>
              </w:rPr>
            </w:pPr>
            <w:r w:rsidRPr="00012CCF">
              <w:rPr>
                <w:rFonts w:hint="eastAsia"/>
                <w:b/>
                <w:spacing w:val="8"/>
                <w:sz w:val="21"/>
                <w:szCs w:val="21"/>
              </w:rPr>
              <w:t>（一）企业从境外取得营业利润所得以及符合境外税额间接抵免条件的股息所得，虽有所得来源国（地区）政府机关核发的具有纳税性质的凭证或证明，但因客观原因无法真实、准确地确认应当缴纳并已经实际缴纳的境外所得税税额的，除就该所得直接缴纳及间接负担的税额在所得来源国（地区）的实际有效税率低于我国企业所得税法第四条第一款规定税率</w:t>
            </w:r>
            <w:r w:rsidRPr="00012CCF">
              <w:rPr>
                <w:b/>
                <w:spacing w:val="8"/>
                <w:sz w:val="21"/>
                <w:szCs w:val="21"/>
              </w:rPr>
              <w:t>50%</w:t>
            </w:r>
            <w:r w:rsidRPr="00012CCF">
              <w:rPr>
                <w:rFonts w:hint="eastAsia"/>
                <w:b/>
                <w:spacing w:val="8"/>
                <w:sz w:val="21"/>
                <w:szCs w:val="21"/>
              </w:rPr>
              <w:t>以上的外，可按境外应纳税所得额的1</w:t>
            </w:r>
            <w:r w:rsidRPr="00012CCF">
              <w:rPr>
                <w:b/>
                <w:spacing w:val="8"/>
                <w:sz w:val="21"/>
                <w:szCs w:val="21"/>
              </w:rPr>
              <w:t>2.5%</w:t>
            </w:r>
            <w:r w:rsidRPr="00012CCF">
              <w:rPr>
                <w:rFonts w:hint="eastAsia"/>
                <w:b/>
                <w:spacing w:val="8"/>
                <w:sz w:val="21"/>
                <w:szCs w:val="21"/>
              </w:rPr>
              <w:t>作为抵免限额，企业按该国（地区）税务机关或政府机关核发具有纳税性质凭证或证明的金额，其不超过抵免限额的部分，准予抵免；超过的部分不得抵免。</w:t>
            </w:r>
            <w:r w:rsidRPr="00660A52">
              <w:rPr>
                <w:b/>
                <w:sz w:val="21"/>
                <w:szCs w:val="21"/>
              </w:rPr>
              <w:br/>
            </w:r>
            <w:r w:rsidRPr="00660A52">
              <w:rPr>
                <w:rFonts w:hint="eastAsia"/>
                <w:b/>
                <w:sz w:val="21"/>
                <w:szCs w:val="21"/>
              </w:rPr>
              <w:t xml:space="preserve">　　属于本款规定以外的股息、利息、租金、特许权使用费、转让财产等投资性所得，均应按本通知的其他规定计算境外税额抵免。</w:t>
            </w:r>
          </w:p>
          <w:p w:rsidR="00382DF2" w:rsidRPr="00660A52" w:rsidRDefault="00382DF2" w:rsidP="00012CCF">
            <w:pPr>
              <w:pStyle w:val="a6"/>
              <w:suppressAutoHyphens/>
              <w:snapToGrid w:val="0"/>
              <w:spacing w:before="0" w:beforeAutospacing="0" w:after="0" w:afterAutospacing="0" w:line="290" w:lineRule="atLeast"/>
              <w:ind w:firstLineChars="200" w:firstLine="406"/>
              <w:jc w:val="both"/>
              <w:rPr>
                <w:b/>
                <w:sz w:val="21"/>
                <w:szCs w:val="21"/>
              </w:rPr>
            </w:pPr>
            <w:r w:rsidRPr="00012CCF">
              <w:rPr>
                <w:rFonts w:hint="eastAsia"/>
                <w:b/>
                <w:spacing w:val="-4"/>
                <w:sz w:val="21"/>
                <w:szCs w:val="21"/>
              </w:rPr>
              <w:t>（二）企业从境外取得营业利润所得以及符合境外税额间接抵免条件的股息所得，凡就该所得缴纳及间接负担的税额在所得来源国（地区）的法定税率且其实际有效税率明显高于我国的，可直接以按本通知规定计算的境外应纳税所得额和我国企业所得税法规定的税率计算的抵免限额作为可抵免的已在境外实际缴纳的企业所得税税额。具体国家（地区）名单见附件。财政部、国家税务总局可根据实际情</w:t>
            </w:r>
            <w:r w:rsidRPr="00012CCF">
              <w:rPr>
                <w:rFonts w:hint="eastAsia"/>
                <w:b/>
                <w:spacing w:val="-4"/>
                <w:sz w:val="21"/>
                <w:szCs w:val="21"/>
              </w:rPr>
              <w:lastRenderedPageBreak/>
              <w:t>况适时对名单进行调整。</w:t>
            </w:r>
            <w:r w:rsidRPr="00660A52">
              <w:rPr>
                <w:b/>
                <w:sz w:val="21"/>
                <w:szCs w:val="21"/>
              </w:rPr>
              <w:br/>
            </w:r>
            <w:r w:rsidRPr="00660A52">
              <w:rPr>
                <w:rFonts w:hint="eastAsia"/>
                <w:b/>
                <w:sz w:val="21"/>
                <w:szCs w:val="21"/>
              </w:rPr>
              <w:t xml:space="preserve">　　属于本款规定以外的股息、利息、租金、特许权使用费、转让财产等投资性所得，均应按本通知的其他规定计算境外税额抵免。</w:t>
            </w:r>
          </w:p>
          <w:p w:rsidR="00382DF2" w:rsidRPr="00660A52" w:rsidRDefault="00382DF2" w:rsidP="00012CCF">
            <w:pPr>
              <w:pStyle w:val="a6"/>
              <w:suppressAutoHyphens/>
              <w:snapToGrid w:val="0"/>
              <w:spacing w:before="0" w:beforeAutospacing="0" w:after="0" w:afterAutospacing="0" w:line="290" w:lineRule="atLeast"/>
              <w:ind w:firstLineChars="200" w:firstLine="420"/>
              <w:jc w:val="both"/>
              <w:rPr>
                <w:rFonts w:hint="eastAsia"/>
                <w:kern w:val="2"/>
                <w:sz w:val="21"/>
                <w:szCs w:val="21"/>
              </w:rPr>
            </w:pPr>
            <w:r w:rsidRPr="00660A52">
              <w:rPr>
                <w:rFonts w:hint="eastAsia"/>
                <w:kern w:val="2"/>
                <w:sz w:val="21"/>
                <w:szCs w:val="21"/>
              </w:rPr>
              <w:t>32.采用简易办法也须遵循“分国不分项”原则。</w:t>
            </w:r>
          </w:p>
          <w:p w:rsidR="00382DF2" w:rsidRPr="00660A52" w:rsidRDefault="00382DF2" w:rsidP="00012CCF">
            <w:pPr>
              <w:pStyle w:val="a6"/>
              <w:suppressAutoHyphens/>
              <w:snapToGrid w:val="0"/>
              <w:spacing w:before="0" w:beforeAutospacing="0" w:after="0" w:afterAutospacing="0" w:line="290" w:lineRule="atLeast"/>
              <w:ind w:firstLineChars="200" w:firstLine="420"/>
              <w:jc w:val="both"/>
              <w:rPr>
                <w:rFonts w:hint="eastAsia"/>
                <w:kern w:val="2"/>
                <w:sz w:val="21"/>
                <w:szCs w:val="21"/>
              </w:rPr>
            </w:pPr>
            <w:r w:rsidRPr="00660A52">
              <w:rPr>
                <w:rFonts w:hint="eastAsia"/>
                <w:kern w:val="2"/>
                <w:sz w:val="21"/>
                <w:szCs w:val="21"/>
              </w:rPr>
              <w:t>33.本条第一项中“从所得来源国（地区）政府机关取得具有纳税性质的凭证或证明”是指向境外所在国家政府实际缴纳了具有综合税额（含企业所得税）性质的款项的有效凭证。</w:t>
            </w:r>
          </w:p>
          <w:p w:rsidR="00382DF2" w:rsidRPr="00660A52" w:rsidRDefault="00382DF2" w:rsidP="00012CCF">
            <w:pPr>
              <w:pStyle w:val="a6"/>
              <w:suppressAutoHyphens/>
              <w:snapToGrid w:val="0"/>
              <w:spacing w:before="0" w:beforeAutospacing="0" w:after="0" w:afterAutospacing="0" w:line="290" w:lineRule="atLeast"/>
              <w:ind w:firstLineChars="200" w:firstLine="420"/>
              <w:jc w:val="both"/>
              <w:rPr>
                <w:rFonts w:hint="eastAsia"/>
                <w:kern w:val="2"/>
                <w:sz w:val="21"/>
                <w:szCs w:val="21"/>
              </w:rPr>
            </w:pPr>
            <w:r w:rsidRPr="00660A52">
              <w:rPr>
                <w:rFonts w:hint="eastAsia"/>
                <w:kern w:val="2"/>
                <w:sz w:val="21"/>
                <w:szCs w:val="21"/>
              </w:rPr>
              <w:t>34.本条第二项中“实际有效税率”是指实际缴纳或负担的企业所得税税额与应纳税所得额的比率。</w:t>
            </w:r>
          </w:p>
          <w:p w:rsidR="00382DF2" w:rsidRPr="00660A52" w:rsidRDefault="00382DF2" w:rsidP="00012CCF">
            <w:pPr>
              <w:pStyle w:val="a6"/>
              <w:suppressAutoHyphens/>
              <w:snapToGrid w:val="0"/>
              <w:spacing w:before="0" w:beforeAutospacing="0" w:after="0" w:afterAutospacing="0" w:line="290" w:lineRule="atLeast"/>
              <w:ind w:firstLineChars="200" w:firstLine="420"/>
              <w:jc w:val="both"/>
              <w:rPr>
                <w:rFonts w:hint="eastAsia"/>
                <w:kern w:val="2"/>
                <w:sz w:val="21"/>
                <w:szCs w:val="21"/>
              </w:rPr>
            </w:pPr>
            <w:r w:rsidRPr="00660A52">
              <w:rPr>
                <w:rFonts w:hint="eastAsia"/>
                <w:kern w:val="2"/>
                <w:sz w:val="21"/>
                <w:szCs w:val="21"/>
              </w:rPr>
              <w:t>法定税率且实际有效税率明显高于我国（税率）的国家，由财政部和国家税务总局列名单公布；各地税务机关不能自行作出判定，发现名单所列国家抵免异常的，应立即向国家税务总局报告。</w:t>
            </w:r>
          </w:p>
          <w:p w:rsidR="00382DF2" w:rsidRPr="00660A52" w:rsidRDefault="00382DF2" w:rsidP="00012CCF">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hint="eastAsia"/>
                <w:sz w:val="21"/>
                <w:szCs w:val="21"/>
                <w:lang w:eastAsia="zh-CN"/>
              </w:rPr>
              <w:t>35.本条第一项和第二项中 “属于本款规定以外的股息、利息、租金、特许权使用费、转让财产等投资性所得”是指，居民企业从境外未达到直接持股20%条件的境外子公司取得的股息所得，以及取得利息、租金、特许权使用费、转让财产等所得，向所得来源国直接缴纳的预提所得税额，应按《通知》有关直接抵免的规定正常计算抵免。</w:t>
            </w:r>
            <w:r w:rsidRPr="00660A52" w:rsidDel="009A5A34">
              <w:rPr>
                <w:rFonts w:ascii="SimSun" w:eastAsia="SimSun" w:hAnsi="SimSun" w:cs="SimSun" w:hint="eastAsia"/>
                <w:sz w:val="21"/>
                <w:szCs w:val="21"/>
                <w:lang w:eastAsia="zh-CN"/>
              </w:rPr>
              <w:t xml:space="preserve"> </w:t>
            </w:r>
          </w:p>
          <w:p w:rsidR="00382DF2" w:rsidRPr="00660A52" w:rsidRDefault="00382DF2" w:rsidP="00012CCF">
            <w:pPr>
              <w:tabs>
                <w:tab w:val="left" w:pos="960"/>
              </w:tabs>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660A52" w:rsidRDefault="00382DF2" w:rsidP="00012CCF">
            <w:pPr>
              <w:pStyle w:val="1"/>
              <w:suppressAutoHyphens/>
              <w:snapToGrid w:val="0"/>
              <w:spacing w:before="0" w:after="0" w:line="290" w:lineRule="atLeast"/>
              <w:rPr>
                <w:rFonts w:ascii="SimSun" w:hAnsi="SimSun"/>
                <w:kern w:val="0"/>
                <w:sz w:val="21"/>
                <w:szCs w:val="21"/>
              </w:rPr>
            </w:pPr>
            <w:bookmarkStart w:id="16" w:name="_Toc257035826"/>
            <w:r w:rsidRPr="00660A52">
              <w:rPr>
                <w:rFonts w:ascii="SimSun" w:hAnsi="SimSun" w:hint="eastAsia"/>
                <w:sz w:val="21"/>
                <w:szCs w:val="21"/>
              </w:rPr>
              <w:t>《通知》</w:t>
            </w:r>
            <w:r w:rsidRPr="00660A52">
              <w:rPr>
                <w:rFonts w:ascii="SimSun" w:hAnsi="SimSun" w:hint="eastAsia"/>
                <w:kern w:val="0"/>
                <w:sz w:val="21"/>
                <w:szCs w:val="21"/>
              </w:rPr>
              <w:t>第十一条</w:t>
            </w:r>
            <w:r w:rsidRPr="00660A52">
              <w:rPr>
                <w:rFonts w:ascii="SimSun" w:hAnsi="SimSun"/>
                <w:kern w:val="0"/>
                <w:sz w:val="21"/>
                <w:szCs w:val="21"/>
              </w:rPr>
              <w:t xml:space="preserve"> </w:t>
            </w:r>
            <w:r w:rsidRPr="00660A52">
              <w:rPr>
                <w:rFonts w:ascii="SimSun" w:hAnsi="SimSun" w:hint="eastAsia"/>
                <w:kern w:val="0"/>
                <w:sz w:val="21"/>
                <w:szCs w:val="21"/>
              </w:rPr>
              <w:t>关于境外分支机构与我国对应纳税年度的确定</w:t>
            </w:r>
            <w:bookmarkEnd w:id="16"/>
          </w:p>
          <w:p w:rsidR="00382DF2" w:rsidRPr="00660A52" w:rsidRDefault="00382DF2" w:rsidP="00012CCF">
            <w:pPr>
              <w:tabs>
                <w:tab w:val="left" w:pos="960"/>
              </w:tabs>
              <w:suppressAutoHyphens/>
              <w:wordWrap/>
              <w:snapToGrid w:val="0"/>
              <w:spacing w:line="290" w:lineRule="atLeast"/>
              <w:ind w:firstLineChars="200" w:firstLine="406"/>
              <w:rPr>
                <w:rFonts w:ascii="SimSun" w:eastAsia="SimSun" w:hAnsi="SimSun"/>
                <w:b/>
                <w:sz w:val="21"/>
                <w:szCs w:val="21"/>
                <w:lang w:eastAsia="zh-CN"/>
              </w:rPr>
            </w:pPr>
            <w:r w:rsidRPr="00012CCF">
              <w:rPr>
                <w:rFonts w:ascii="SimSun" w:eastAsia="SimSun" w:hAnsi="SimSun" w:hint="eastAsia"/>
                <w:b/>
                <w:spacing w:val="-4"/>
                <w:sz w:val="21"/>
                <w:szCs w:val="21"/>
                <w:lang w:eastAsia="zh-CN"/>
              </w:rPr>
              <w:t>企业在境外投资设立不具有独立纳税地位的分支机构，其计算生产、经营所得的纳税年度与我国规定的纳税年度不一致的，与我国纳税年度当年度相对应的境外纳税年度，应为在我国有关纳税年度中任何一日结束的境外纳税年度。</w:t>
            </w:r>
            <w:r w:rsidRPr="00660A52">
              <w:rPr>
                <w:rFonts w:ascii="SimSun" w:eastAsia="SimSun" w:hAnsi="SimSun"/>
                <w:b/>
                <w:sz w:val="21"/>
                <w:szCs w:val="21"/>
                <w:lang w:eastAsia="zh-CN"/>
              </w:rPr>
              <w:br/>
            </w:r>
            <w:r w:rsidRPr="00660A52">
              <w:rPr>
                <w:rFonts w:ascii="SimSun" w:eastAsia="SimSun" w:hAnsi="SimSun" w:hint="eastAsia"/>
                <w:b/>
                <w:sz w:val="21"/>
                <w:szCs w:val="21"/>
                <w:lang w:eastAsia="zh-CN"/>
              </w:rPr>
              <w:t xml:space="preserve">　　企业取得上款以外的境外所得实际缴纳或间接负担的境外所得税，应在该项境外所得实现日所在的我国对应纳税年度的应纳税额中计算抵免。</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36</w:t>
            </w:r>
            <w:r w:rsidRPr="00660A52">
              <w:rPr>
                <w:rFonts w:ascii="SimSun" w:eastAsia="SimSun" w:hAnsi="SimSun" w:cs="SimSun"/>
                <w:sz w:val="21"/>
                <w:szCs w:val="21"/>
                <w:lang w:eastAsia="zh-CN"/>
              </w:rPr>
              <w:t>.</w:t>
            </w:r>
            <w:r w:rsidRPr="00660A52">
              <w:rPr>
                <w:rFonts w:ascii="SimSun" w:eastAsia="SimSun" w:hAnsi="SimSun" w:cs="SimSun" w:hint="eastAsia"/>
                <w:sz w:val="21"/>
                <w:szCs w:val="21"/>
                <w:lang w:eastAsia="zh-CN"/>
              </w:rPr>
              <w:t>企业就其在境外设立的不具有独立纳税地位的分支机构每一纳税年度的营业利润，计入企业当年度应纳税所得</w:t>
            </w:r>
            <w:r w:rsidRPr="00660A52">
              <w:rPr>
                <w:rFonts w:ascii="SimSun" w:eastAsia="SimSun" w:hAnsi="SimSun" w:cs="SimSun" w:hint="eastAsia"/>
                <w:sz w:val="21"/>
                <w:szCs w:val="21"/>
                <w:lang w:eastAsia="zh-CN"/>
              </w:rPr>
              <w:lastRenderedPageBreak/>
              <w:t>总额时，如果分支机构所在国纳税年度的规定与我国规定的纳税年度不一致的，在确定该分支机构境外某一年度的税额如何对应我国纳税年度进行抵免时，境外分支机构按所在国规定计算生产经营所得的纳税年度与其境内总机构纳税年度相对应的纳税年度，应为该境外分支机构所在国纳税年度结束日所在的我国纳税年度（参见示例十）。</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37.企业取得境外股息所得实现日为被投资方做出利润分配决定的日期，不论该利润分配是否包括以前年度未分配利润，均应作为该股息所得实现日所在的我国纳税年度所得计算抵免（参见示例十一）。</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660A52" w:rsidRDefault="00382DF2" w:rsidP="00012CCF">
            <w:pPr>
              <w:pStyle w:val="1"/>
              <w:suppressAutoHyphens/>
              <w:snapToGrid w:val="0"/>
              <w:spacing w:before="0" w:after="0" w:line="290" w:lineRule="atLeast"/>
              <w:rPr>
                <w:rFonts w:ascii="SimSun" w:hAnsi="SimSun"/>
                <w:kern w:val="0"/>
                <w:sz w:val="21"/>
                <w:szCs w:val="21"/>
              </w:rPr>
            </w:pPr>
            <w:bookmarkStart w:id="17" w:name="_Toc257035827"/>
            <w:r w:rsidRPr="00660A52">
              <w:rPr>
                <w:rFonts w:ascii="SimSun" w:hAnsi="SimSun" w:hint="eastAsia"/>
                <w:sz w:val="21"/>
                <w:szCs w:val="21"/>
              </w:rPr>
              <w:t>《通知》</w:t>
            </w:r>
            <w:r w:rsidRPr="00660A52">
              <w:rPr>
                <w:rFonts w:ascii="SimSun" w:hAnsi="SimSun" w:hint="eastAsia"/>
                <w:kern w:val="0"/>
                <w:sz w:val="21"/>
                <w:szCs w:val="21"/>
              </w:rPr>
              <w:t>第十二条</w:t>
            </w:r>
            <w:r w:rsidRPr="00660A52">
              <w:rPr>
                <w:rFonts w:ascii="SimSun" w:hAnsi="SimSun"/>
                <w:kern w:val="0"/>
                <w:sz w:val="21"/>
                <w:szCs w:val="21"/>
              </w:rPr>
              <w:t xml:space="preserve"> </w:t>
            </w:r>
            <w:r w:rsidRPr="00660A52">
              <w:rPr>
                <w:rFonts w:ascii="SimSun" w:hAnsi="SimSun" w:hint="eastAsia"/>
                <w:kern w:val="0"/>
                <w:sz w:val="21"/>
                <w:szCs w:val="21"/>
              </w:rPr>
              <w:t>关于境外所得税抵免时应纳所得税额的计算</w:t>
            </w:r>
            <w:bookmarkEnd w:id="17"/>
          </w:p>
          <w:p w:rsidR="00382DF2" w:rsidRPr="00660A52" w:rsidRDefault="00382DF2" w:rsidP="00012CCF">
            <w:pPr>
              <w:suppressAutoHyphens/>
              <w:wordWrap/>
              <w:snapToGrid w:val="0"/>
              <w:spacing w:line="290" w:lineRule="atLeast"/>
              <w:ind w:firstLineChars="200" w:firstLine="422"/>
              <w:rPr>
                <w:rFonts w:ascii="SimSun" w:eastAsia="SimSun" w:hAnsi="SimSun" w:hint="eastAsia"/>
                <w:b/>
                <w:sz w:val="21"/>
                <w:szCs w:val="21"/>
                <w:lang w:eastAsia="zh-CN"/>
              </w:rPr>
            </w:pPr>
            <w:r w:rsidRPr="00660A52">
              <w:rPr>
                <w:rFonts w:ascii="SimSun" w:eastAsia="SimSun" w:hAnsi="SimSun" w:hint="eastAsia"/>
                <w:b/>
                <w:sz w:val="21"/>
                <w:szCs w:val="21"/>
                <w:lang w:eastAsia="zh-CN"/>
              </w:rPr>
              <w:t>企业抵免境外所得税额后实际应纳所得税额的计算公式为：</w:t>
            </w:r>
            <w:r w:rsidRPr="00660A52">
              <w:rPr>
                <w:rFonts w:ascii="SimSun" w:eastAsia="SimSun" w:hAnsi="SimSun"/>
                <w:b/>
                <w:sz w:val="21"/>
                <w:szCs w:val="21"/>
                <w:lang w:eastAsia="zh-CN"/>
              </w:rPr>
              <w:br/>
            </w:r>
            <w:r w:rsidRPr="00660A52">
              <w:rPr>
                <w:rFonts w:ascii="SimSun" w:eastAsia="SimSun" w:hAnsi="SimSun" w:hint="eastAsia"/>
                <w:b/>
                <w:sz w:val="21"/>
                <w:szCs w:val="21"/>
                <w:lang w:eastAsia="zh-CN"/>
              </w:rPr>
              <w:t xml:space="preserve">　　企业实际应纳所得税额</w:t>
            </w:r>
            <w:r w:rsidRPr="00660A52">
              <w:rPr>
                <w:rFonts w:ascii="SimSun" w:eastAsia="SimSun" w:hAnsi="SimSun"/>
                <w:b/>
                <w:sz w:val="21"/>
                <w:szCs w:val="21"/>
                <w:lang w:eastAsia="zh-CN"/>
              </w:rPr>
              <w:t>=</w:t>
            </w:r>
            <w:r w:rsidRPr="00660A52">
              <w:rPr>
                <w:rFonts w:ascii="SimSun" w:eastAsia="SimSun" w:hAnsi="SimSun" w:hint="eastAsia"/>
                <w:b/>
                <w:sz w:val="21"/>
                <w:szCs w:val="21"/>
                <w:lang w:eastAsia="zh-CN"/>
              </w:rPr>
              <w:t>企业境内外所得应纳税总额</w:t>
            </w:r>
            <w:r w:rsidRPr="00660A52">
              <w:rPr>
                <w:rFonts w:ascii="SimSun" w:eastAsia="SimSun" w:hAnsi="SimSun"/>
                <w:b/>
                <w:sz w:val="21"/>
                <w:szCs w:val="21"/>
                <w:lang w:eastAsia="zh-CN"/>
              </w:rPr>
              <w:t>-</w:t>
            </w:r>
            <w:r w:rsidRPr="00660A52">
              <w:rPr>
                <w:rFonts w:ascii="SimSun" w:eastAsia="SimSun" w:hAnsi="SimSun" w:hint="eastAsia"/>
                <w:b/>
                <w:sz w:val="21"/>
                <w:szCs w:val="21"/>
                <w:lang w:eastAsia="zh-CN"/>
              </w:rPr>
              <w:t>企业所得税减免、抵免优惠税额</w:t>
            </w:r>
            <w:r w:rsidRPr="00660A52">
              <w:rPr>
                <w:rFonts w:ascii="SimSun" w:eastAsia="SimSun" w:hAnsi="SimSun"/>
                <w:b/>
                <w:sz w:val="21"/>
                <w:szCs w:val="21"/>
                <w:lang w:eastAsia="zh-CN"/>
              </w:rPr>
              <w:t>-</w:t>
            </w:r>
            <w:r w:rsidRPr="00660A52">
              <w:rPr>
                <w:rFonts w:ascii="SimSun" w:eastAsia="SimSun" w:hAnsi="SimSun" w:hint="eastAsia"/>
                <w:b/>
                <w:sz w:val="21"/>
                <w:szCs w:val="21"/>
                <w:lang w:eastAsia="zh-CN"/>
              </w:rPr>
              <w:t>境外所得税抵免额。</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38.公式中抵免优惠税额是指按企业所得税法第三十四条规定，企业购置用于环境保护、节能节水、安全生产等专用设备的投资额，可以按一定比例实行税额抵免。</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 xml:space="preserve">境外所得税抵免额是指按照《通知》和《指南》计算的境外所得税额在抵免限额内实际可以抵免的税额。 </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660A52" w:rsidRDefault="00382DF2" w:rsidP="00012CCF">
            <w:pPr>
              <w:pStyle w:val="1"/>
              <w:suppressAutoHyphens/>
              <w:snapToGrid w:val="0"/>
              <w:spacing w:before="0" w:after="0" w:line="290" w:lineRule="atLeast"/>
              <w:rPr>
                <w:rFonts w:ascii="SimSun" w:hAnsi="SimSun"/>
                <w:kern w:val="0"/>
                <w:sz w:val="21"/>
                <w:szCs w:val="21"/>
              </w:rPr>
            </w:pPr>
            <w:bookmarkStart w:id="18" w:name="_Toc257035829"/>
            <w:r w:rsidRPr="00660A52">
              <w:rPr>
                <w:rFonts w:ascii="SimSun" w:hAnsi="SimSun" w:hint="eastAsia"/>
                <w:sz w:val="21"/>
                <w:szCs w:val="21"/>
              </w:rPr>
              <w:t>《通知》</w:t>
            </w:r>
            <w:r w:rsidRPr="00660A52">
              <w:rPr>
                <w:rFonts w:ascii="SimSun" w:hAnsi="SimSun" w:hint="eastAsia"/>
                <w:kern w:val="0"/>
                <w:sz w:val="21"/>
                <w:szCs w:val="21"/>
              </w:rPr>
              <w:t>第十三条</w:t>
            </w:r>
            <w:r w:rsidRPr="00660A52">
              <w:rPr>
                <w:rFonts w:ascii="SimSun" w:hAnsi="SimSun"/>
                <w:kern w:val="0"/>
                <w:sz w:val="21"/>
                <w:szCs w:val="21"/>
              </w:rPr>
              <w:t xml:space="preserve"> </w:t>
            </w:r>
            <w:r w:rsidRPr="00660A52">
              <w:rPr>
                <w:rFonts w:ascii="SimSun" w:hAnsi="SimSun" w:hint="eastAsia"/>
                <w:kern w:val="0"/>
                <w:sz w:val="21"/>
                <w:szCs w:val="21"/>
              </w:rPr>
              <w:t>关于不具有独立纳税地位的定义</w:t>
            </w:r>
            <w:bookmarkEnd w:id="18"/>
          </w:p>
          <w:p w:rsidR="00382DF2" w:rsidRPr="00660A52" w:rsidRDefault="00382DF2" w:rsidP="00012CCF">
            <w:pPr>
              <w:suppressAutoHyphens/>
              <w:wordWrap/>
              <w:snapToGrid w:val="0"/>
              <w:spacing w:line="290" w:lineRule="atLeast"/>
              <w:ind w:firstLineChars="200" w:firstLine="422"/>
              <w:rPr>
                <w:rFonts w:ascii="SimSun" w:eastAsia="SimSun" w:hAnsi="SimSun" w:hint="eastAsia"/>
                <w:b/>
                <w:sz w:val="21"/>
                <w:szCs w:val="21"/>
                <w:lang w:eastAsia="zh-CN"/>
              </w:rPr>
            </w:pPr>
            <w:r w:rsidRPr="00660A52">
              <w:rPr>
                <w:rFonts w:ascii="SimSun" w:eastAsia="SimSun" w:hAnsi="SimSun" w:hint="eastAsia"/>
                <w:b/>
                <w:sz w:val="21"/>
                <w:szCs w:val="21"/>
                <w:lang w:eastAsia="zh-CN"/>
              </w:rPr>
              <w:t>本通知所称不具有独立纳税地位，是指根据企业设立地法律不具有独立法人地位或者按照税收协定规定不认定为对方国家（地区）的税收居民。</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hint="eastAsia"/>
                <w:sz w:val="21"/>
                <w:szCs w:val="21"/>
                <w:lang w:eastAsia="zh-CN"/>
              </w:rPr>
              <w:t>39</w:t>
            </w:r>
            <w:r w:rsidRPr="00660A52">
              <w:rPr>
                <w:rFonts w:ascii="SimSun" w:eastAsia="SimSun" w:hAnsi="SimSun" w:cs="SimSun" w:hint="eastAsia"/>
                <w:sz w:val="21"/>
                <w:szCs w:val="21"/>
                <w:lang w:eastAsia="zh-CN"/>
              </w:rPr>
              <w:t>.企业居民身份的判定，一般以国内法为准。如果一个企业同时被中国和其他国家认定为居民（即双重居民），应按中国与该国之间税收协定（或安排）的规定执行。</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40.不具有独立纳税地位的境外分支机构特别包括企业在境外设立的分公司、代表处、办事处、联络处，以及在</w:t>
            </w:r>
            <w:r w:rsidRPr="00660A52">
              <w:rPr>
                <w:rFonts w:ascii="SimSun" w:eastAsia="SimSun" w:hAnsi="SimSun" w:cs="SimSun" w:hint="eastAsia"/>
                <w:sz w:val="21"/>
                <w:szCs w:val="21"/>
                <w:lang w:eastAsia="zh-CN"/>
              </w:rPr>
              <w:lastRenderedPageBreak/>
              <w:t>境外提供劳务、被劳务发生地国家（地区）认定为负有企业所得税纳税义务的营业机构和场所等。</w:t>
            </w:r>
          </w:p>
          <w:p w:rsidR="00382DF2" w:rsidRPr="00660A52" w:rsidRDefault="00382DF2" w:rsidP="00012CCF">
            <w:pPr>
              <w:suppressAutoHyphens/>
              <w:wordWrap/>
              <w:snapToGrid w:val="0"/>
              <w:spacing w:line="290" w:lineRule="atLeast"/>
              <w:ind w:firstLineChars="200" w:firstLine="420"/>
              <w:rPr>
                <w:rFonts w:ascii="SimSun" w:eastAsia="SimSun" w:hAnsi="SimSun" w:hint="eastAsia"/>
                <w:sz w:val="21"/>
                <w:szCs w:val="21"/>
                <w:lang w:eastAsia="zh-CN"/>
              </w:rPr>
            </w:pPr>
          </w:p>
          <w:p w:rsidR="00382DF2" w:rsidRPr="00660A52" w:rsidRDefault="00382DF2" w:rsidP="00012CCF">
            <w:pPr>
              <w:pStyle w:val="1"/>
              <w:suppressAutoHyphens/>
              <w:snapToGrid w:val="0"/>
              <w:spacing w:before="0" w:after="0" w:line="290" w:lineRule="atLeast"/>
              <w:rPr>
                <w:rFonts w:ascii="SimSun" w:hAnsi="SimSun"/>
                <w:kern w:val="0"/>
                <w:sz w:val="21"/>
                <w:szCs w:val="21"/>
              </w:rPr>
            </w:pPr>
            <w:bookmarkStart w:id="19" w:name="_Toc257035830"/>
            <w:r w:rsidRPr="00660A52">
              <w:rPr>
                <w:rFonts w:ascii="SimSun" w:hAnsi="SimSun" w:hint="eastAsia"/>
                <w:sz w:val="21"/>
                <w:szCs w:val="21"/>
              </w:rPr>
              <w:t>《通知》</w:t>
            </w:r>
            <w:r w:rsidRPr="00660A52">
              <w:rPr>
                <w:rFonts w:ascii="SimSun" w:hAnsi="SimSun" w:hint="eastAsia"/>
                <w:kern w:val="0"/>
                <w:sz w:val="21"/>
                <w:szCs w:val="21"/>
              </w:rPr>
              <w:t>第十四条</w:t>
            </w:r>
            <w:r w:rsidRPr="00660A52">
              <w:rPr>
                <w:rFonts w:ascii="SimSun" w:hAnsi="SimSun"/>
                <w:kern w:val="0"/>
                <w:sz w:val="21"/>
                <w:szCs w:val="21"/>
              </w:rPr>
              <w:t xml:space="preserve"> </w:t>
            </w:r>
            <w:r w:rsidRPr="00660A52">
              <w:rPr>
                <w:rFonts w:ascii="SimSun" w:hAnsi="SimSun" w:hint="eastAsia"/>
                <w:kern w:val="0"/>
                <w:sz w:val="21"/>
                <w:szCs w:val="21"/>
              </w:rPr>
              <w:t>关于来源于港、澳、台地区的所得</w:t>
            </w:r>
            <w:bookmarkEnd w:id="19"/>
          </w:p>
          <w:p w:rsidR="00382DF2" w:rsidRPr="00660A52" w:rsidRDefault="00382DF2" w:rsidP="00012CCF">
            <w:pPr>
              <w:suppressAutoHyphens/>
              <w:wordWrap/>
              <w:snapToGrid w:val="0"/>
              <w:spacing w:line="290" w:lineRule="atLeast"/>
              <w:ind w:firstLineChars="200" w:firstLine="422"/>
              <w:rPr>
                <w:rFonts w:ascii="SimSun" w:eastAsia="SimSun" w:hAnsi="SimSun" w:cs="SimSun" w:hint="eastAsia"/>
                <w:b/>
                <w:sz w:val="21"/>
                <w:szCs w:val="21"/>
                <w:lang w:eastAsia="zh-CN"/>
              </w:rPr>
            </w:pPr>
            <w:r w:rsidRPr="00660A52">
              <w:rPr>
                <w:rFonts w:ascii="SimSun" w:eastAsia="SimSun" w:hAnsi="SimSun" w:cs="SimSun" w:hint="eastAsia"/>
                <w:b/>
                <w:sz w:val="21"/>
                <w:szCs w:val="21"/>
                <w:lang w:eastAsia="zh-CN"/>
              </w:rPr>
              <w:t>企业取得来源于中国香港、澳门、台湾地区的应税所得，参照本通知执行。</w:t>
            </w:r>
          </w:p>
          <w:p w:rsidR="00382DF2" w:rsidRPr="00660A52" w:rsidRDefault="00382DF2" w:rsidP="00012CCF">
            <w:pPr>
              <w:suppressAutoHyphens/>
              <w:wordWrap/>
              <w:snapToGrid w:val="0"/>
              <w:spacing w:line="290" w:lineRule="atLeast"/>
              <w:ind w:firstLineChars="200" w:firstLine="422"/>
              <w:rPr>
                <w:rFonts w:ascii="SimSun" w:eastAsia="SimSun" w:hAnsi="SimSun" w:cs="SimSun"/>
                <w:b/>
                <w:sz w:val="21"/>
                <w:szCs w:val="21"/>
                <w:lang w:eastAsia="zh-CN"/>
              </w:rPr>
            </w:pPr>
          </w:p>
          <w:p w:rsidR="007E7EF5" w:rsidRDefault="00382DF2" w:rsidP="007E7EF5">
            <w:pPr>
              <w:pStyle w:val="1"/>
              <w:suppressAutoHyphens/>
              <w:snapToGrid w:val="0"/>
              <w:spacing w:before="0" w:after="0" w:line="290" w:lineRule="atLeast"/>
              <w:rPr>
                <w:rFonts w:ascii="SimSun" w:hAnsi="SimSun" w:hint="eastAsia"/>
                <w:kern w:val="0"/>
                <w:sz w:val="21"/>
                <w:szCs w:val="21"/>
              </w:rPr>
            </w:pPr>
            <w:bookmarkStart w:id="20" w:name="_Toc257035831"/>
            <w:r w:rsidRPr="00660A52">
              <w:rPr>
                <w:rFonts w:ascii="SimSun" w:hAnsi="SimSun" w:hint="eastAsia"/>
                <w:sz w:val="21"/>
                <w:szCs w:val="21"/>
              </w:rPr>
              <w:t>《通知》</w:t>
            </w:r>
            <w:r w:rsidRPr="00660A52">
              <w:rPr>
                <w:rFonts w:ascii="SimSun" w:hAnsi="SimSun" w:hint="eastAsia"/>
                <w:kern w:val="0"/>
                <w:sz w:val="21"/>
                <w:szCs w:val="21"/>
              </w:rPr>
              <w:t>第十五条</w:t>
            </w:r>
            <w:r w:rsidRPr="00660A52">
              <w:rPr>
                <w:rFonts w:ascii="SimSun" w:hAnsi="SimSun"/>
                <w:kern w:val="0"/>
                <w:sz w:val="21"/>
                <w:szCs w:val="21"/>
              </w:rPr>
              <w:t xml:space="preserve"> </w:t>
            </w:r>
            <w:r w:rsidRPr="00660A52">
              <w:rPr>
                <w:rFonts w:ascii="SimSun" w:hAnsi="SimSun" w:hint="eastAsia"/>
                <w:kern w:val="0"/>
                <w:sz w:val="21"/>
                <w:szCs w:val="21"/>
              </w:rPr>
              <w:t>关于税收协定优先</w:t>
            </w:r>
            <w:bookmarkEnd w:id="20"/>
            <w:r w:rsidRPr="00660A52">
              <w:rPr>
                <w:rFonts w:ascii="SimSun" w:hAnsi="SimSun" w:hint="eastAsia"/>
                <w:kern w:val="0"/>
                <w:sz w:val="21"/>
                <w:szCs w:val="21"/>
              </w:rPr>
              <w:t>原则的适用</w:t>
            </w:r>
          </w:p>
          <w:p w:rsidR="00382DF2" w:rsidRPr="007E7EF5" w:rsidRDefault="00382DF2" w:rsidP="007E7EF5">
            <w:pPr>
              <w:pStyle w:val="1"/>
              <w:suppressAutoHyphens/>
              <w:snapToGrid w:val="0"/>
              <w:spacing w:before="0" w:after="0" w:line="290" w:lineRule="atLeast"/>
              <w:ind w:firstLineChars="98" w:firstLine="207"/>
              <w:rPr>
                <w:rFonts w:ascii="SimSun" w:hAnsi="SimSun" w:hint="eastAsia"/>
                <w:kern w:val="0"/>
                <w:sz w:val="21"/>
                <w:szCs w:val="21"/>
              </w:rPr>
            </w:pPr>
            <w:r w:rsidRPr="007E7EF5">
              <w:rPr>
                <w:rFonts w:ascii="SimSun" w:hAnsi="SimSun" w:cs="SimSun" w:hint="eastAsia"/>
                <w:sz w:val="21"/>
                <w:szCs w:val="21"/>
              </w:rPr>
              <w:t>中华人民共和国政府同外国政府订立的有关税收的协定与本通知有不同规定的，依照协定的规定办理。</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41.本条所称有关税收的协定包括，内地与中国香港、澳门地区等签订的相关税收安排。</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p>
          <w:p w:rsidR="00382DF2" w:rsidRPr="00660A52" w:rsidRDefault="00382DF2" w:rsidP="00012CCF">
            <w:pPr>
              <w:pStyle w:val="1"/>
              <w:suppressAutoHyphens/>
              <w:snapToGrid w:val="0"/>
              <w:spacing w:before="0" w:after="0" w:line="290" w:lineRule="atLeast"/>
              <w:rPr>
                <w:rFonts w:ascii="SimSun" w:hAnsi="SimSun"/>
                <w:kern w:val="0"/>
                <w:sz w:val="21"/>
                <w:szCs w:val="21"/>
              </w:rPr>
            </w:pPr>
            <w:bookmarkStart w:id="21" w:name="_Toc257035832"/>
            <w:r w:rsidRPr="00660A52">
              <w:rPr>
                <w:rFonts w:ascii="SimSun" w:hAnsi="SimSun" w:hint="eastAsia"/>
                <w:sz w:val="21"/>
                <w:szCs w:val="21"/>
              </w:rPr>
              <w:t>《通知》</w:t>
            </w:r>
            <w:r w:rsidRPr="00660A52">
              <w:rPr>
                <w:rFonts w:ascii="SimSun" w:hAnsi="SimSun" w:hint="eastAsia"/>
                <w:kern w:val="0"/>
                <w:sz w:val="21"/>
                <w:szCs w:val="21"/>
              </w:rPr>
              <w:t>第十六条</w:t>
            </w:r>
            <w:r w:rsidRPr="00660A52">
              <w:rPr>
                <w:rFonts w:ascii="SimSun" w:hAnsi="SimSun"/>
                <w:kern w:val="0"/>
                <w:sz w:val="21"/>
                <w:szCs w:val="21"/>
              </w:rPr>
              <w:t xml:space="preserve"> </w:t>
            </w:r>
            <w:r w:rsidRPr="00660A52">
              <w:rPr>
                <w:rFonts w:ascii="SimSun" w:hAnsi="SimSun" w:hint="eastAsia"/>
                <w:kern w:val="0"/>
                <w:sz w:val="21"/>
                <w:szCs w:val="21"/>
              </w:rPr>
              <w:t>关于执行日期</w:t>
            </w:r>
            <w:bookmarkEnd w:id="21"/>
          </w:p>
          <w:p w:rsidR="00382DF2" w:rsidRPr="00660A52" w:rsidRDefault="00382DF2" w:rsidP="00012CCF">
            <w:pPr>
              <w:suppressAutoHyphens/>
              <w:wordWrap/>
              <w:snapToGrid w:val="0"/>
              <w:spacing w:line="290" w:lineRule="atLeast"/>
              <w:ind w:firstLineChars="200" w:firstLine="422"/>
              <w:rPr>
                <w:rFonts w:ascii="SimSun" w:eastAsia="SimSun" w:hAnsi="SimSun" w:cs="SimSun" w:hint="eastAsia"/>
                <w:b/>
                <w:sz w:val="21"/>
                <w:szCs w:val="21"/>
                <w:lang w:eastAsia="zh-CN"/>
              </w:rPr>
            </w:pPr>
            <w:r w:rsidRPr="00660A52">
              <w:rPr>
                <w:rFonts w:ascii="SimSun" w:eastAsia="SimSun" w:hAnsi="SimSun" w:cs="SimSun" w:hint="eastAsia"/>
                <w:b/>
                <w:sz w:val="21"/>
                <w:szCs w:val="21"/>
                <w:lang w:eastAsia="zh-CN"/>
              </w:rPr>
              <w:t>本通知自</w:t>
            </w:r>
            <w:smartTag w:uri="urn:schemas-microsoft-com:office:smarttags" w:element="chsdate">
              <w:smartTagPr>
                <w:attr w:name="IsROCDate" w:val="False"/>
                <w:attr w:name="IsLunarDate" w:val="False"/>
                <w:attr w:name="Day" w:val="1"/>
                <w:attr w:name="Month" w:val="1"/>
                <w:attr w:name="Year" w:val="2008"/>
              </w:smartTagPr>
              <w:r w:rsidRPr="00660A52">
                <w:rPr>
                  <w:rFonts w:ascii="SimSun" w:eastAsia="SimSun" w:hAnsi="SimSun" w:cs="SimSun"/>
                  <w:b/>
                  <w:sz w:val="21"/>
                  <w:szCs w:val="21"/>
                  <w:lang w:eastAsia="zh-CN"/>
                </w:rPr>
                <w:t>2008</w:t>
              </w:r>
              <w:r w:rsidRPr="00660A52">
                <w:rPr>
                  <w:rFonts w:ascii="SimSun" w:eastAsia="SimSun" w:hAnsi="SimSun" w:cs="SimSun" w:hint="eastAsia"/>
                  <w:b/>
                  <w:sz w:val="21"/>
                  <w:szCs w:val="21"/>
                  <w:lang w:eastAsia="zh-CN"/>
                </w:rPr>
                <w:t>年</w:t>
              </w:r>
              <w:r w:rsidRPr="00660A52">
                <w:rPr>
                  <w:rFonts w:ascii="SimSun" w:eastAsia="SimSun" w:hAnsi="SimSun" w:cs="SimSun"/>
                  <w:b/>
                  <w:sz w:val="21"/>
                  <w:szCs w:val="21"/>
                  <w:lang w:eastAsia="zh-CN"/>
                </w:rPr>
                <w:t>1</w:t>
              </w:r>
              <w:r w:rsidRPr="00660A52">
                <w:rPr>
                  <w:rFonts w:ascii="SimSun" w:eastAsia="SimSun" w:hAnsi="SimSun" w:cs="SimSun" w:hint="eastAsia"/>
                  <w:b/>
                  <w:sz w:val="21"/>
                  <w:szCs w:val="21"/>
                  <w:lang w:eastAsia="zh-CN"/>
                </w:rPr>
                <w:t>月</w:t>
              </w:r>
              <w:r w:rsidRPr="00660A52">
                <w:rPr>
                  <w:rFonts w:ascii="SimSun" w:eastAsia="SimSun" w:hAnsi="SimSun" w:cs="SimSun"/>
                  <w:b/>
                  <w:sz w:val="21"/>
                  <w:szCs w:val="21"/>
                  <w:lang w:eastAsia="zh-CN"/>
                </w:rPr>
                <w:t>1</w:t>
              </w:r>
              <w:r w:rsidRPr="00660A52">
                <w:rPr>
                  <w:rFonts w:ascii="SimSun" w:eastAsia="SimSun" w:hAnsi="SimSun" w:cs="SimSun" w:hint="eastAsia"/>
                  <w:b/>
                  <w:sz w:val="21"/>
                  <w:szCs w:val="21"/>
                  <w:lang w:eastAsia="zh-CN"/>
                </w:rPr>
                <w:t>日起</w:t>
              </w:r>
            </w:smartTag>
            <w:r w:rsidRPr="00660A52">
              <w:rPr>
                <w:rFonts w:ascii="SimSun" w:eastAsia="SimSun" w:hAnsi="SimSun" w:cs="SimSun" w:hint="eastAsia"/>
                <w:b/>
                <w:sz w:val="21"/>
                <w:szCs w:val="21"/>
                <w:lang w:eastAsia="zh-CN"/>
              </w:rPr>
              <w:t>执行。</w:t>
            </w:r>
          </w:p>
          <w:p w:rsidR="00382DF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42.《通知》虽然于2009年12月发布，但仍属于对执行企业所得税法及实施条例的解释，因此，与企业所得税法及实施条例的执行日期一致。</w:t>
            </w:r>
          </w:p>
          <w:p w:rsidR="006D4D4E" w:rsidRPr="00660A52" w:rsidRDefault="006D4D4E" w:rsidP="00012CCF">
            <w:pPr>
              <w:suppressAutoHyphens/>
              <w:wordWrap/>
              <w:snapToGrid w:val="0"/>
              <w:spacing w:line="290" w:lineRule="atLeast"/>
              <w:ind w:firstLineChars="200" w:firstLine="420"/>
              <w:rPr>
                <w:rFonts w:ascii="SimSun" w:eastAsia="SimSun" w:hAnsi="SimSun" w:cs="SimSun"/>
                <w:sz w:val="21"/>
                <w:szCs w:val="21"/>
                <w:lang w:eastAsia="zh-CN"/>
              </w:rPr>
            </w:pPr>
          </w:p>
          <w:p w:rsidR="00382DF2" w:rsidRPr="00660A52" w:rsidRDefault="00382DF2" w:rsidP="00012CCF">
            <w:pPr>
              <w:pStyle w:val="1"/>
              <w:suppressAutoHyphens/>
              <w:snapToGrid w:val="0"/>
              <w:spacing w:before="0" w:after="0" w:line="290" w:lineRule="atLeast"/>
              <w:rPr>
                <w:rFonts w:ascii="SimSun" w:hAnsi="SimSun" w:hint="eastAsia"/>
                <w:kern w:val="0"/>
                <w:sz w:val="21"/>
                <w:szCs w:val="21"/>
              </w:rPr>
            </w:pPr>
            <w:r w:rsidRPr="00660A52">
              <w:rPr>
                <w:rFonts w:ascii="SimSun" w:hAnsi="SimSun" w:hint="eastAsia"/>
                <w:sz w:val="21"/>
                <w:szCs w:val="21"/>
              </w:rPr>
              <w:t>《通知》</w:t>
            </w:r>
            <w:r w:rsidRPr="00660A52">
              <w:rPr>
                <w:rFonts w:ascii="SimSun" w:hAnsi="SimSun" w:hint="eastAsia"/>
                <w:kern w:val="0"/>
                <w:sz w:val="21"/>
                <w:szCs w:val="21"/>
              </w:rPr>
              <w:t>附件：法定税率明显高于我国的境外所得来源国（地区）名单</w:t>
            </w:r>
          </w:p>
          <w:p w:rsidR="00382DF2" w:rsidRPr="006D4D4E" w:rsidRDefault="00382DF2" w:rsidP="006D4D4E">
            <w:pPr>
              <w:suppressAutoHyphens/>
              <w:wordWrap/>
              <w:snapToGrid w:val="0"/>
              <w:spacing w:line="290" w:lineRule="atLeast"/>
              <w:ind w:firstLineChars="196" w:firstLine="358"/>
              <w:rPr>
                <w:rFonts w:ascii="SimSun" w:eastAsia="SimSun" w:hAnsi="SimSun" w:cs="SimSun" w:hint="eastAsia"/>
                <w:b/>
                <w:spacing w:val="-14"/>
                <w:sz w:val="21"/>
                <w:szCs w:val="21"/>
                <w:lang w:eastAsia="zh-CN"/>
              </w:rPr>
            </w:pPr>
            <w:r w:rsidRPr="006D4D4E">
              <w:rPr>
                <w:rFonts w:ascii="SimSun" w:eastAsia="SimSun" w:hAnsi="SimSun" w:cs="SimSun" w:hint="eastAsia"/>
                <w:b/>
                <w:spacing w:val="-14"/>
                <w:sz w:val="21"/>
                <w:szCs w:val="21"/>
                <w:lang w:eastAsia="zh-CN"/>
              </w:rPr>
              <w:t>美国、阿根廷、布隆迪、喀麦隆、古巴、法国、日本、摩洛哥、巴基斯坦、赞比亚、科威特、孟加拉国、叙利亚、约旦、老挝。</w:t>
            </w:r>
          </w:p>
          <w:p w:rsidR="00382DF2" w:rsidRPr="00660A52" w:rsidRDefault="00382DF2" w:rsidP="00012CCF">
            <w:pPr>
              <w:suppressAutoHyphens/>
              <w:wordWrap/>
              <w:snapToGrid w:val="0"/>
              <w:spacing w:line="290" w:lineRule="atLeast"/>
              <w:ind w:firstLineChars="200" w:firstLine="420"/>
              <w:rPr>
                <w:rFonts w:ascii="SimSun" w:eastAsia="SimSun" w:hAnsi="SimSun" w:cs="SimSun" w:hint="eastAsia"/>
                <w:sz w:val="21"/>
                <w:szCs w:val="21"/>
                <w:lang w:eastAsia="zh-CN"/>
              </w:rPr>
            </w:pPr>
            <w:r w:rsidRPr="00660A52">
              <w:rPr>
                <w:rFonts w:ascii="SimSun" w:eastAsia="SimSun" w:hAnsi="SimSun" w:cs="SimSun" w:hint="eastAsia"/>
                <w:sz w:val="21"/>
                <w:szCs w:val="21"/>
                <w:lang w:eastAsia="zh-CN"/>
              </w:rPr>
              <w:t>43.此类国家（地区）名单，由财政部和国家税务总局适时调整。</w:t>
            </w:r>
          </w:p>
          <w:p w:rsidR="00382DF2" w:rsidRPr="00660A52" w:rsidRDefault="00382DF2" w:rsidP="00660A52">
            <w:pPr>
              <w:suppressAutoHyphens/>
              <w:wordWrap/>
              <w:snapToGrid w:val="0"/>
              <w:spacing w:line="290" w:lineRule="atLeast"/>
              <w:rPr>
                <w:rFonts w:ascii="SimSun" w:eastAsia="SimSun" w:hAnsi="SimSun"/>
                <w:sz w:val="21"/>
                <w:szCs w:val="21"/>
                <w:lang w:eastAsia="zh-CN"/>
              </w:rPr>
            </w:pPr>
          </w:p>
          <w:p w:rsidR="001D5DBC" w:rsidRPr="00660A52" w:rsidRDefault="001D5DBC" w:rsidP="00660A52">
            <w:pPr>
              <w:wordWrap/>
              <w:snapToGrid w:val="0"/>
              <w:spacing w:line="290" w:lineRule="atLeast"/>
              <w:rPr>
                <w:rFonts w:ascii="SimSun" w:eastAsia="SimSun" w:hAnsi="SimSun"/>
                <w:sz w:val="21"/>
                <w:szCs w:val="21"/>
                <w:lang w:eastAsia="zh-CN"/>
              </w:rPr>
            </w:pPr>
          </w:p>
        </w:tc>
      </w:tr>
    </w:tbl>
    <w:p w:rsidR="00DD3C05" w:rsidRDefault="00DD3C05">
      <w:pPr>
        <w:rPr>
          <w:lang w:eastAsia="zh-CN"/>
        </w:rPr>
      </w:pPr>
    </w:p>
    <w:sectPr w:rsidR="00DD3C05" w:rsidSect="001D5DB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05" w:rsidRDefault="00DD3C05" w:rsidP="001D5DBC">
      <w:r>
        <w:separator/>
      </w:r>
    </w:p>
  </w:endnote>
  <w:endnote w:type="continuationSeparator" w:id="1">
    <w:p w:rsidR="00DD3C05" w:rsidRDefault="00DD3C05" w:rsidP="001D5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05" w:rsidRDefault="00DD3C05" w:rsidP="001D5DBC">
      <w:r>
        <w:separator/>
      </w:r>
    </w:p>
  </w:footnote>
  <w:footnote w:type="continuationSeparator" w:id="1">
    <w:p w:rsidR="00DD3C05" w:rsidRDefault="00DD3C05" w:rsidP="001D5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DBC"/>
    <w:rsid w:val="0000169D"/>
    <w:rsid w:val="00012CCF"/>
    <w:rsid w:val="000320BA"/>
    <w:rsid w:val="000C3D8B"/>
    <w:rsid w:val="000E565A"/>
    <w:rsid w:val="00130A58"/>
    <w:rsid w:val="001759EB"/>
    <w:rsid w:val="001D5DBC"/>
    <w:rsid w:val="0020162D"/>
    <w:rsid w:val="00322609"/>
    <w:rsid w:val="00382DF2"/>
    <w:rsid w:val="0047223B"/>
    <w:rsid w:val="00495804"/>
    <w:rsid w:val="004F68E2"/>
    <w:rsid w:val="00546713"/>
    <w:rsid w:val="005C6BEA"/>
    <w:rsid w:val="006042BE"/>
    <w:rsid w:val="00623872"/>
    <w:rsid w:val="00660A52"/>
    <w:rsid w:val="006D2EF4"/>
    <w:rsid w:val="006D4D4E"/>
    <w:rsid w:val="007B5BAC"/>
    <w:rsid w:val="007E7EF5"/>
    <w:rsid w:val="008D0B77"/>
    <w:rsid w:val="00B16883"/>
    <w:rsid w:val="00B54FB5"/>
    <w:rsid w:val="00BD0F2F"/>
    <w:rsid w:val="00BE6FA2"/>
    <w:rsid w:val="00D806A6"/>
    <w:rsid w:val="00D86760"/>
    <w:rsid w:val="00DD3C05"/>
    <w:rsid w:val="00F7047B"/>
    <w:rsid w:val="00F7264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4B"/>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qFormat/>
    <w:rsid w:val="00F7264B"/>
    <w:pPr>
      <w:keepNext/>
      <w:keepLines/>
      <w:wordWrap/>
      <w:autoSpaceDE/>
      <w:autoSpaceDN/>
      <w:spacing w:before="340" w:after="330" w:line="578" w:lineRule="auto"/>
      <w:outlineLvl w:val="0"/>
    </w:pPr>
    <w:rPr>
      <w:rFonts w:ascii="Calibri" w:eastAsia="SimSun" w:hAnsi="Calibri"/>
      <w:b/>
      <w:bCs/>
      <w:kern w:val="44"/>
      <w:sz w:val="44"/>
      <w:szCs w:val="44"/>
      <w:lang w:eastAsia="zh-CN"/>
    </w:rPr>
  </w:style>
  <w:style w:type="paragraph" w:styleId="2">
    <w:name w:val="heading 2"/>
    <w:basedOn w:val="a"/>
    <w:next w:val="a"/>
    <w:link w:val="2Char"/>
    <w:qFormat/>
    <w:rsid w:val="00F7264B"/>
    <w:pPr>
      <w:keepNext/>
      <w:outlineLvl w:val="1"/>
    </w:pPr>
  </w:style>
  <w:style w:type="paragraph" w:styleId="3">
    <w:name w:val="heading 3"/>
    <w:basedOn w:val="a"/>
    <w:next w:val="a"/>
    <w:link w:val="3Char"/>
    <w:uiPriority w:val="9"/>
    <w:semiHidden/>
    <w:unhideWhenUsed/>
    <w:qFormat/>
    <w:rsid w:val="00382DF2"/>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5DBC"/>
    <w:pPr>
      <w:tabs>
        <w:tab w:val="center" w:pos="4513"/>
        <w:tab w:val="right" w:pos="9026"/>
      </w:tabs>
      <w:snapToGrid w:val="0"/>
    </w:pPr>
  </w:style>
  <w:style w:type="character" w:customStyle="1" w:styleId="Char">
    <w:name w:val="머리글 Char"/>
    <w:basedOn w:val="a0"/>
    <w:link w:val="a3"/>
    <w:uiPriority w:val="99"/>
    <w:semiHidden/>
    <w:rsid w:val="001D5DBC"/>
  </w:style>
  <w:style w:type="paragraph" w:styleId="a4">
    <w:name w:val="footer"/>
    <w:basedOn w:val="a"/>
    <w:link w:val="Char0"/>
    <w:uiPriority w:val="99"/>
    <w:semiHidden/>
    <w:unhideWhenUsed/>
    <w:rsid w:val="001D5DBC"/>
    <w:pPr>
      <w:tabs>
        <w:tab w:val="center" w:pos="4513"/>
        <w:tab w:val="right" w:pos="9026"/>
      </w:tabs>
      <w:snapToGrid w:val="0"/>
    </w:pPr>
  </w:style>
  <w:style w:type="character" w:customStyle="1" w:styleId="Char0">
    <w:name w:val="바닥글 Char"/>
    <w:basedOn w:val="a0"/>
    <w:link w:val="a4"/>
    <w:uiPriority w:val="99"/>
    <w:semiHidden/>
    <w:rsid w:val="001D5DBC"/>
  </w:style>
  <w:style w:type="table" w:styleId="a5">
    <w:name w:val="Table Grid"/>
    <w:basedOn w:val="a1"/>
    <w:uiPriority w:val="59"/>
    <w:rsid w:val="001D5D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제목 1 Char"/>
    <w:basedOn w:val="a0"/>
    <w:link w:val="1"/>
    <w:rsid w:val="00F7264B"/>
    <w:rPr>
      <w:rFonts w:ascii="Calibri" w:eastAsia="SimSun" w:hAnsi="Calibri" w:cs="Times New Roman"/>
      <w:b/>
      <w:bCs/>
      <w:kern w:val="44"/>
      <w:sz w:val="44"/>
      <w:szCs w:val="44"/>
      <w:lang w:eastAsia="zh-CN"/>
    </w:rPr>
  </w:style>
  <w:style w:type="character" w:customStyle="1" w:styleId="2Char">
    <w:name w:val="제목 2 Char"/>
    <w:basedOn w:val="a0"/>
    <w:link w:val="2"/>
    <w:rsid w:val="00F7264B"/>
    <w:rPr>
      <w:rFonts w:ascii="맑은 고딕" w:eastAsia="맑은 고딕" w:hAnsi="맑은 고딕" w:cs="Times New Roman"/>
    </w:rPr>
  </w:style>
  <w:style w:type="paragraph" w:styleId="a6">
    <w:name w:val="Normal (Web)"/>
    <w:basedOn w:val="a"/>
    <w:rsid w:val="00F7264B"/>
    <w:pPr>
      <w:widowControl/>
      <w:wordWrap/>
      <w:autoSpaceDE/>
      <w:autoSpaceDN/>
      <w:spacing w:before="100" w:beforeAutospacing="1" w:after="100" w:afterAutospacing="1"/>
      <w:jc w:val="left"/>
    </w:pPr>
    <w:rPr>
      <w:rFonts w:ascii="SimSun" w:eastAsia="SimSun" w:hAnsi="SimSun" w:cs="SimSun"/>
      <w:kern w:val="0"/>
      <w:sz w:val="24"/>
      <w:szCs w:val="24"/>
      <w:lang w:eastAsia="zh-CN"/>
    </w:rPr>
  </w:style>
  <w:style w:type="paragraph" w:styleId="a7">
    <w:name w:val="List Paragraph"/>
    <w:basedOn w:val="a"/>
    <w:qFormat/>
    <w:rsid w:val="00F7264B"/>
    <w:pPr>
      <w:widowControl/>
      <w:wordWrap/>
      <w:overflowPunct w:val="0"/>
      <w:adjustRightInd w:val="0"/>
      <w:ind w:leftChars="400" w:left="800"/>
      <w:textAlignment w:val="baseline"/>
    </w:pPr>
    <w:rPr>
      <w:rFonts w:ascii="Times New Roman" w:eastAsia="SimSun" w:hAnsi="Times New Roman"/>
      <w:kern w:val="0"/>
      <w:sz w:val="21"/>
      <w:szCs w:val="20"/>
      <w:lang w:eastAsia="zh-CN"/>
    </w:rPr>
  </w:style>
  <w:style w:type="character" w:customStyle="1" w:styleId="3Char">
    <w:name w:val="제목 3 Char"/>
    <w:basedOn w:val="a0"/>
    <w:link w:val="3"/>
    <w:uiPriority w:val="9"/>
    <w:semiHidden/>
    <w:rsid w:val="00382DF2"/>
    <w:rPr>
      <w:rFonts w:asciiTheme="majorHAnsi" w:eastAsiaTheme="majorEastAsia" w:hAnsiTheme="majorHAnsi" w:cstheme="majorBidi"/>
    </w:rPr>
  </w:style>
  <w:style w:type="paragraph" w:styleId="10">
    <w:name w:val="toc 1"/>
    <w:basedOn w:val="a"/>
    <w:next w:val="a"/>
    <w:autoRedefine/>
    <w:unhideWhenUsed/>
    <w:rsid w:val="00382DF2"/>
    <w:pPr>
      <w:tabs>
        <w:tab w:val="right" w:leader="dot" w:pos="8476"/>
      </w:tabs>
      <w:wordWrap/>
      <w:autoSpaceDE/>
      <w:autoSpaceDN/>
      <w:snapToGrid w:val="0"/>
      <w:spacing w:line="360" w:lineRule="auto"/>
      <w:ind w:firstLineChars="200" w:firstLine="422"/>
    </w:pPr>
    <w:rPr>
      <w:rFonts w:ascii="SimSun" w:eastAsia="SimSun" w:hAnsi="SimSun"/>
      <w:b/>
      <w:noProof/>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20</Pages>
  <Words>4873</Words>
  <Characters>27777</Characters>
  <Application>Microsoft Office Word</Application>
  <DocSecurity>0</DocSecurity>
  <Lines>231</Lines>
  <Paragraphs>65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31</cp:revision>
  <dcterms:created xsi:type="dcterms:W3CDTF">2010-08-02T09:15:00Z</dcterms:created>
  <dcterms:modified xsi:type="dcterms:W3CDTF">2010-08-02T09:57:00Z</dcterms:modified>
</cp:coreProperties>
</file>